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D62B1" w14:textId="77777777" w:rsidR="00160627" w:rsidRPr="004A0729" w:rsidRDefault="00160627">
      <w:pPr>
        <w:pStyle w:val="Corpodetexto"/>
        <w:spacing w:before="4"/>
        <w:rPr>
          <w:rFonts w:asciiTheme="minorHAnsi" w:hAnsiTheme="minorHAnsi" w:cstheme="minorHAnsi"/>
          <w:sz w:val="4"/>
        </w:rPr>
      </w:pPr>
    </w:p>
    <w:p w14:paraId="6B8FEDB3" w14:textId="77777777" w:rsidR="00160627" w:rsidRPr="004A0729" w:rsidRDefault="00000000" w:rsidP="00CC4668">
      <w:pPr>
        <w:pStyle w:val="Corpodetexto"/>
        <w:ind w:left="4678"/>
        <w:rPr>
          <w:rFonts w:asciiTheme="minorHAnsi" w:hAnsiTheme="minorHAnsi" w:cstheme="minorHAnsi"/>
          <w:sz w:val="20"/>
        </w:rPr>
      </w:pPr>
      <w:bookmarkStart w:id="0" w:name="Minuta_50_Documento_de_Formalização_de_D"/>
      <w:bookmarkEnd w:id="0"/>
      <w:r w:rsidRPr="004A0729">
        <w:rPr>
          <w:rFonts w:asciiTheme="minorHAnsi" w:hAnsiTheme="minorHAnsi" w:cstheme="minorHAnsi"/>
          <w:noProof/>
          <w:sz w:val="20"/>
        </w:rPr>
        <w:drawing>
          <wp:inline distT="0" distB="0" distL="0" distR="0" wp14:anchorId="16FC5AA0" wp14:editId="6A2D5D33">
            <wp:extent cx="960120" cy="838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960120" cy="838200"/>
                    </a:xfrm>
                    <a:prstGeom prst="rect">
                      <a:avLst/>
                    </a:prstGeom>
                  </pic:spPr>
                </pic:pic>
              </a:graphicData>
            </a:graphic>
          </wp:inline>
        </w:drawing>
      </w:r>
    </w:p>
    <w:p w14:paraId="0B9EDE39" w14:textId="375AF7B1" w:rsidR="00160627" w:rsidRPr="004A0729" w:rsidRDefault="00000000" w:rsidP="00CC4668">
      <w:pPr>
        <w:pStyle w:val="Ttulo1"/>
        <w:spacing w:before="60" w:line="291" w:lineRule="exact"/>
        <w:ind w:left="0"/>
        <w:rPr>
          <w:rFonts w:asciiTheme="minorHAnsi" w:hAnsiTheme="minorHAnsi" w:cstheme="minorHAnsi"/>
        </w:rPr>
      </w:pPr>
      <w:r w:rsidRPr="004A0729">
        <w:rPr>
          <w:rFonts w:asciiTheme="minorHAnsi" w:hAnsiTheme="minorHAnsi" w:cstheme="minorHAnsi"/>
        </w:rPr>
        <w:t>Prefeitura</w:t>
      </w:r>
      <w:r w:rsidRPr="004A0729">
        <w:rPr>
          <w:rFonts w:asciiTheme="minorHAnsi" w:hAnsiTheme="minorHAnsi" w:cstheme="minorHAnsi"/>
          <w:spacing w:val="-5"/>
        </w:rPr>
        <w:t xml:space="preserve"> </w:t>
      </w:r>
      <w:r w:rsidRPr="004A0729">
        <w:rPr>
          <w:rFonts w:asciiTheme="minorHAnsi" w:hAnsiTheme="minorHAnsi" w:cstheme="minorHAnsi"/>
        </w:rPr>
        <w:t>de</w:t>
      </w:r>
      <w:r w:rsidRPr="004A0729">
        <w:rPr>
          <w:rFonts w:asciiTheme="minorHAnsi" w:hAnsiTheme="minorHAnsi" w:cstheme="minorHAnsi"/>
          <w:spacing w:val="-4"/>
        </w:rPr>
        <w:t xml:space="preserve"> </w:t>
      </w:r>
      <w:r w:rsidRPr="004A0729">
        <w:rPr>
          <w:rFonts w:asciiTheme="minorHAnsi" w:hAnsiTheme="minorHAnsi" w:cstheme="minorHAnsi"/>
          <w:spacing w:val="-2"/>
        </w:rPr>
        <w:t>Goiânia</w:t>
      </w:r>
    </w:p>
    <w:p w14:paraId="0B5E4807" w14:textId="77777777" w:rsidR="00CC4668" w:rsidRDefault="00000000" w:rsidP="00CC4668">
      <w:pPr>
        <w:spacing w:before="2" w:line="235" w:lineRule="auto"/>
        <w:ind w:firstLine="14"/>
        <w:jc w:val="center"/>
        <w:rPr>
          <w:rFonts w:asciiTheme="minorHAnsi" w:hAnsiTheme="minorHAnsi" w:cstheme="minorHAnsi"/>
          <w:sz w:val="24"/>
        </w:rPr>
      </w:pPr>
      <w:r w:rsidRPr="004A0729">
        <w:rPr>
          <w:rFonts w:asciiTheme="minorHAnsi" w:hAnsiTheme="minorHAnsi" w:cstheme="minorHAnsi"/>
          <w:sz w:val="24"/>
        </w:rPr>
        <w:t>Secretaria Municipal de Administração</w:t>
      </w:r>
    </w:p>
    <w:p w14:paraId="68BFDD4A" w14:textId="5C8C3F1E" w:rsidR="00160627" w:rsidRDefault="00000000" w:rsidP="00CC4668">
      <w:pPr>
        <w:spacing w:before="2" w:line="235" w:lineRule="auto"/>
        <w:ind w:firstLine="14"/>
        <w:jc w:val="center"/>
        <w:rPr>
          <w:rFonts w:asciiTheme="minorHAnsi" w:hAnsiTheme="minorHAnsi" w:cstheme="minorHAnsi"/>
          <w:sz w:val="24"/>
        </w:rPr>
      </w:pPr>
      <w:r w:rsidRPr="004A0729">
        <w:rPr>
          <w:rFonts w:asciiTheme="minorHAnsi" w:hAnsiTheme="minorHAnsi" w:cstheme="minorHAnsi"/>
          <w:sz w:val="24"/>
        </w:rPr>
        <w:t>Superintendência</w:t>
      </w:r>
      <w:r w:rsidRPr="004A0729">
        <w:rPr>
          <w:rFonts w:asciiTheme="minorHAnsi" w:hAnsiTheme="minorHAnsi" w:cstheme="minorHAnsi"/>
          <w:spacing w:val="-11"/>
          <w:sz w:val="24"/>
        </w:rPr>
        <w:t xml:space="preserve"> </w:t>
      </w:r>
      <w:r w:rsidRPr="004A0729">
        <w:rPr>
          <w:rFonts w:asciiTheme="minorHAnsi" w:hAnsiTheme="minorHAnsi" w:cstheme="minorHAnsi"/>
          <w:sz w:val="24"/>
        </w:rPr>
        <w:t>de</w:t>
      </w:r>
      <w:r w:rsidRPr="004A0729">
        <w:rPr>
          <w:rFonts w:asciiTheme="minorHAnsi" w:hAnsiTheme="minorHAnsi" w:cstheme="minorHAnsi"/>
          <w:spacing w:val="-11"/>
          <w:sz w:val="24"/>
        </w:rPr>
        <w:t xml:space="preserve"> </w:t>
      </w:r>
      <w:r w:rsidRPr="004A0729">
        <w:rPr>
          <w:rFonts w:asciiTheme="minorHAnsi" w:hAnsiTheme="minorHAnsi" w:cstheme="minorHAnsi"/>
          <w:sz w:val="24"/>
        </w:rPr>
        <w:t>Licitação</w:t>
      </w:r>
      <w:r w:rsidRPr="004A0729">
        <w:rPr>
          <w:rFonts w:asciiTheme="minorHAnsi" w:hAnsiTheme="minorHAnsi" w:cstheme="minorHAnsi"/>
          <w:spacing w:val="-11"/>
          <w:sz w:val="24"/>
        </w:rPr>
        <w:t xml:space="preserve"> </w:t>
      </w:r>
      <w:r w:rsidRPr="004A0729">
        <w:rPr>
          <w:rFonts w:asciiTheme="minorHAnsi" w:hAnsiTheme="minorHAnsi" w:cstheme="minorHAnsi"/>
          <w:sz w:val="24"/>
        </w:rPr>
        <w:t>e</w:t>
      </w:r>
      <w:r w:rsidRPr="004A0729">
        <w:rPr>
          <w:rFonts w:asciiTheme="minorHAnsi" w:hAnsiTheme="minorHAnsi" w:cstheme="minorHAnsi"/>
          <w:spacing w:val="-11"/>
          <w:sz w:val="24"/>
        </w:rPr>
        <w:t xml:space="preserve"> </w:t>
      </w:r>
      <w:r w:rsidRPr="004A0729">
        <w:rPr>
          <w:rFonts w:asciiTheme="minorHAnsi" w:hAnsiTheme="minorHAnsi" w:cstheme="minorHAnsi"/>
          <w:sz w:val="24"/>
        </w:rPr>
        <w:t>Suprimentos</w:t>
      </w:r>
    </w:p>
    <w:p w14:paraId="28732025" w14:textId="77777777" w:rsidR="00CC4668" w:rsidRDefault="00CC4668" w:rsidP="00CC4668">
      <w:pPr>
        <w:spacing w:before="2" w:line="235" w:lineRule="auto"/>
        <w:ind w:firstLine="14"/>
        <w:jc w:val="center"/>
        <w:rPr>
          <w:rFonts w:asciiTheme="minorHAnsi" w:hAnsiTheme="minorHAnsi" w:cstheme="minorHAnsi"/>
          <w:sz w:val="24"/>
        </w:rPr>
      </w:pPr>
      <w:r>
        <w:rPr>
          <w:rFonts w:asciiTheme="minorHAnsi" w:hAnsiTheme="minorHAnsi" w:cstheme="minorHAnsi"/>
          <w:sz w:val="24"/>
        </w:rPr>
        <w:t>Diretoria de Compras e Licitações</w:t>
      </w:r>
    </w:p>
    <w:p w14:paraId="23993CA5" w14:textId="77777777" w:rsidR="00160627" w:rsidRPr="004A0729" w:rsidRDefault="00160627">
      <w:pPr>
        <w:pStyle w:val="Corpodetexto"/>
        <w:rPr>
          <w:rFonts w:asciiTheme="minorHAnsi" w:hAnsiTheme="minorHAnsi" w:cstheme="minorHAnsi"/>
          <w:sz w:val="20"/>
        </w:rPr>
      </w:pPr>
    </w:p>
    <w:p w14:paraId="1FF7F94E" w14:textId="77777777" w:rsidR="00423D96" w:rsidRDefault="00423D96" w:rsidP="009E0CD9">
      <w:pPr>
        <w:pStyle w:val="Ttulo1"/>
        <w:ind w:left="0" w:right="825"/>
        <w:rPr>
          <w:rFonts w:asciiTheme="minorHAnsi" w:hAnsiTheme="minorHAnsi" w:cstheme="minorHAnsi"/>
        </w:rPr>
      </w:pPr>
    </w:p>
    <w:p w14:paraId="3629884B" w14:textId="0A8BE7A7" w:rsidR="008E0159" w:rsidRDefault="00AF0A6E" w:rsidP="00AF0A6E">
      <w:pPr>
        <w:pStyle w:val="Ttulo1"/>
        <w:tabs>
          <w:tab w:val="left" w:pos="1134"/>
        </w:tabs>
        <w:ind w:left="0" w:right="825"/>
        <w:rPr>
          <w:rFonts w:ascii="Calibri" w:hAnsi="Calibri" w:cs="Calibri"/>
          <w:bCs w:val="0"/>
          <w:color w:val="000000"/>
          <w:sz w:val="22"/>
          <w:szCs w:val="22"/>
        </w:rPr>
      </w:pPr>
      <w:r>
        <w:rPr>
          <w:rFonts w:ascii="Calibri" w:hAnsi="Calibri" w:cs="Calibri"/>
          <w:bCs w:val="0"/>
          <w:color w:val="000000"/>
          <w:sz w:val="22"/>
          <w:szCs w:val="22"/>
        </w:rPr>
        <w:tab/>
      </w:r>
      <w:r w:rsidR="006F40DB">
        <w:rPr>
          <w:rFonts w:ascii="Calibri" w:hAnsi="Calibri" w:cs="Calibri"/>
          <w:bCs w:val="0"/>
          <w:color w:val="000000"/>
          <w:sz w:val="22"/>
          <w:szCs w:val="22"/>
        </w:rPr>
        <w:t>LISTA DE VERIFICAÇÃO</w:t>
      </w:r>
    </w:p>
    <w:p w14:paraId="36C1D103" w14:textId="1F00A7DB" w:rsidR="00D31518" w:rsidRPr="00D31518" w:rsidRDefault="00716AF0" w:rsidP="00D31518">
      <w:pPr>
        <w:pStyle w:val="Ttulo1"/>
        <w:tabs>
          <w:tab w:val="left" w:pos="1134"/>
        </w:tabs>
        <w:ind w:left="1134" w:right="825"/>
        <w:rPr>
          <w:rFonts w:ascii="Calibri" w:hAnsi="Calibri" w:cs="Calibri"/>
          <w:bCs w:val="0"/>
          <w:sz w:val="22"/>
          <w:szCs w:val="22"/>
        </w:rPr>
      </w:pPr>
      <w:r>
        <w:rPr>
          <w:rFonts w:ascii="Calibri" w:hAnsi="Calibri" w:cs="Calibri"/>
          <w:bCs w:val="0"/>
          <w:color w:val="000000"/>
          <w:sz w:val="22"/>
          <w:szCs w:val="22"/>
        </w:rPr>
        <w:t>CONTRATAÇÃO COM OS FORNECEDORES REGISTRADOS NA ATA DE REGISTRO DE PREÇOS (ARP)</w:t>
      </w:r>
      <w:r w:rsidR="004306D9">
        <w:rPr>
          <w:rFonts w:ascii="Calibri" w:hAnsi="Calibri" w:cs="Calibri"/>
          <w:bCs w:val="0"/>
          <w:color w:val="000000"/>
          <w:sz w:val="22"/>
          <w:szCs w:val="22"/>
        </w:rPr>
        <w:t xml:space="preserve">, COMO ÓRGÃO </w:t>
      </w:r>
      <w:r>
        <w:rPr>
          <w:rFonts w:ascii="Calibri" w:hAnsi="Calibri" w:cs="Calibri"/>
          <w:bCs w:val="0"/>
          <w:color w:val="000000"/>
          <w:sz w:val="22"/>
          <w:szCs w:val="22"/>
        </w:rPr>
        <w:t xml:space="preserve">OU ENTIDADE </w:t>
      </w:r>
      <w:r w:rsidR="004306D9">
        <w:rPr>
          <w:rFonts w:ascii="Calibri" w:hAnsi="Calibri" w:cs="Calibri"/>
          <w:bCs w:val="0"/>
          <w:color w:val="000000"/>
          <w:sz w:val="22"/>
          <w:szCs w:val="22"/>
        </w:rPr>
        <w:t>PARTICIPANTE</w:t>
      </w:r>
      <w:r w:rsidR="00DC4DC7">
        <w:rPr>
          <w:rFonts w:ascii="Calibri" w:hAnsi="Calibri" w:cs="Calibri"/>
          <w:bCs w:val="0"/>
          <w:color w:val="000000"/>
          <w:sz w:val="22"/>
          <w:szCs w:val="22"/>
        </w:rPr>
        <w:t xml:space="preserve"> – LEI Nº 14.133/2021</w:t>
      </w:r>
    </w:p>
    <w:p w14:paraId="75D35038" w14:textId="77777777" w:rsidR="00D31518" w:rsidRDefault="00D31518" w:rsidP="00874410">
      <w:pPr>
        <w:spacing w:after="120"/>
        <w:ind w:left="-426" w:right="-568"/>
        <w:jc w:val="center"/>
        <w:rPr>
          <w:b/>
          <w:color w:val="000000"/>
        </w:rPr>
      </w:pPr>
    </w:p>
    <w:p w14:paraId="2FB2095E" w14:textId="7EA1195A" w:rsidR="00874410" w:rsidRPr="008C703F" w:rsidRDefault="00874410" w:rsidP="00874410">
      <w:pPr>
        <w:spacing w:after="120"/>
        <w:ind w:left="-426" w:right="-568"/>
        <w:jc w:val="center"/>
        <w:rPr>
          <w:b/>
          <w:color w:val="000000"/>
        </w:rPr>
      </w:pPr>
      <w:r w:rsidRPr="008C703F">
        <w:rPr>
          <w:b/>
          <w:color w:val="000000"/>
        </w:rPr>
        <w:t>PROCESSO</w:t>
      </w:r>
      <w:r w:rsidR="0001245E">
        <w:rPr>
          <w:b/>
          <w:color w:val="000000"/>
        </w:rPr>
        <w:t xml:space="preserve"> SEI</w:t>
      </w:r>
      <w:r w:rsidRPr="008C703F">
        <w:rPr>
          <w:b/>
          <w:color w:val="000000"/>
        </w:rPr>
        <w:t xml:space="preserve"> N</w:t>
      </w:r>
      <w:r w:rsidR="000E3086">
        <w:rPr>
          <w:b/>
          <w:color w:val="000000"/>
        </w:rPr>
        <w:t>º:</w:t>
      </w:r>
      <w:r w:rsidRPr="008C703F">
        <w:rPr>
          <w:b/>
          <w:color w:val="000000"/>
        </w:rPr>
        <w:t xml:space="preserve"> _______________________</w:t>
      </w:r>
    </w:p>
    <w:p w14:paraId="7B0E4005" w14:textId="77777777" w:rsidR="00DA22EA" w:rsidRDefault="00DA22EA" w:rsidP="00AF0A6E">
      <w:pPr>
        <w:pStyle w:val="Default"/>
        <w:spacing w:before="60" w:after="60"/>
        <w:jc w:val="both"/>
        <w:rPr>
          <w:rFonts w:asciiTheme="minorHAnsi" w:hAnsiTheme="minorHAnsi" w:cstheme="minorHAnsi"/>
          <w:color w:val="auto"/>
          <w:sz w:val="20"/>
          <w:szCs w:val="20"/>
        </w:rPr>
      </w:pPr>
    </w:p>
    <w:p w14:paraId="1E8ABEFD" w14:textId="77777777" w:rsidR="002B3B47" w:rsidRDefault="002B3B47" w:rsidP="002B3B47">
      <w:pPr>
        <w:spacing w:after="120"/>
        <w:ind w:left="-426" w:right="-568"/>
        <w:jc w:val="center"/>
        <w:rPr>
          <w:b/>
          <w:color w:val="000000"/>
          <w:sz w:val="18"/>
          <w:szCs w:val="18"/>
        </w:rPr>
      </w:pPr>
    </w:p>
    <w:tbl>
      <w:tblPr>
        <w:tblW w:w="10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8"/>
        <w:gridCol w:w="2512"/>
        <w:gridCol w:w="2512"/>
      </w:tblGrid>
      <w:tr w:rsidR="004B07AE" w:rsidRPr="000F4AF8" w14:paraId="4ABC14BC" w14:textId="77777777" w:rsidTr="004B07AE">
        <w:trPr>
          <w:trHeight w:val="227"/>
          <w:jc w:val="center"/>
        </w:trPr>
        <w:tc>
          <w:tcPr>
            <w:tcW w:w="5838" w:type="dxa"/>
            <w:tcBorders>
              <w:bottom w:val="single" w:sz="4" w:space="0" w:color="auto"/>
              <w:right w:val="single" w:sz="4" w:space="0" w:color="000000" w:themeColor="text1"/>
            </w:tcBorders>
            <w:shd w:val="clear" w:color="auto" w:fill="D9D9D9" w:themeFill="background1" w:themeFillShade="D9"/>
            <w:vAlign w:val="center"/>
          </w:tcPr>
          <w:p w14:paraId="4BCDA376" w14:textId="52B88A99" w:rsidR="004B07AE" w:rsidRPr="00934618" w:rsidRDefault="004B07AE" w:rsidP="003229D4">
            <w:pPr>
              <w:widowControl/>
              <w:autoSpaceDE/>
              <w:autoSpaceDN/>
              <w:jc w:val="both"/>
              <w:rPr>
                <w:rFonts w:asciiTheme="minorHAnsi" w:hAnsiTheme="minorHAnsi" w:cstheme="minorHAnsi"/>
                <w:b/>
                <w:caps/>
                <w:sz w:val="24"/>
                <w:szCs w:val="24"/>
              </w:rPr>
            </w:pPr>
            <w:r w:rsidRPr="00962AEB">
              <w:rPr>
                <w:rFonts w:cstheme="minorHAnsi"/>
                <w:b/>
                <w:bCs/>
                <w:sz w:val="24"/>
                <w:szCs w:val="24"/>
              </w:rPr>
              <w:t xml:space="preserve">Aspectos gerais pertinentes </w:t>
            </w:r>
            <w:r>
              <w:rPr>
                <w:rFonts w:cstheme="minorHAnsi"/>
                <w:b/>
                <w:bCs/>
                <w:sz w:val="24"/>
                <w:szCs w:val="24"/>
              </w:rPr>
              <w:t xml:space="preserve">à </w:t>
            </w:r>
            <w:r w:rsidR="009F0C23">
              <w:rPr>
                <w:rFonts w:cstheme="minorHAnsi"/>
                <w:b/>
                <w:bCs/>
                <w:sz w:val="24"/>
                <w:szCs w:val="24"/>
              </w:rPr>
              <w:t>contratação com os fornecedores registrados na</w:t>
            </w:r>
            <w:r>
              <w:rPr>
                <w:rFonts w:cstheme="minorHAnsi"/>
                <w:b/>
                <w:bCs/>
                <w:sz w:val="24"/>
                <w:szCs w:val="24"/>
              </w:rPr>
              <w:t xml:space="preserve"> </w:t>
            </w:r>
            <w:r w:rsidR="00FC652A">
              <w:rPr>
                <w:rFonts w:cstheme="minorHAnsi"/>
                <w:b/>
                <w:bCs/>
                <w:sz w:val="24"/>
                <w:szCs w:val="24"/>
              </w:rPr>
              <w:t>A</w:t>
            </w:r>
            <w:r>
              <w:rPr>
                <w:rFonts w:cstheme="minorHAnsi"/>
                <w:b/>
                <w:bCs/>
                <w:sz w:val="24"/>
                <w:szCs w:val="24"/>
              </w:rPr>
              <w:t xml:space="preserve">ta de </w:t>
            </w:r>
            <w:r w:rsidR="00FC652A">
              <w:rPr>
                <w:rFonts w:cstheme="minorHAnsi"/>
                <w:b/>
                <w:bCs/>
                <w:sz w:val="24"/>
                <w:szCs w:val="24"/>
              </w:rPr>
              <w:t>R</w:t>
            </w:r>
            <w:r>
              <w:rPr>
                <w:rFonts w:cstheme="minorHAnsi"/>
                <w:b/>
                <w:bCs/>
                <w:sz w:val="24"/>
                <w:szCs w:val="24"/>
              </w:rPr>
              <w:t xml:space="preserve">egistro de </w:t>
            </w:r>
            <w:r w:rsidR="00FC652A">
              <w:rPr>
                <w:rFonts w:cstheme="minorHAnsi"/>
                <w:b/>
                <w:bCs/>
                <w:sz w:val="24"/>
                <w:szCs w:val="24"/>
              </w:rPr>
              <w:t>P</w:t>
            </w:r>
            <w:r>
              <w:rPr>
                <w:rFonts w:cstheme="minorHAnsi"/>
                <w:b/>
                <w:bCs/>
                <w:sz w:val="24"/>
                <w:szCs w:val="24"/>
              </w:rPr>
              <w:t>reços</w:t>
            </w:r>
            <w:r w:rsidR="00FC652A">
              <w:rPr>
                <w:rFonts w:cstheme="minorHAnsi"/>
                <w:b/>
                <w:bCs/>
                <w:sz w:val="24"/>
                <w:szCs w:val="24"/>
              </w:rPr>
              <w:t xml:space="preserve"> - ARP</w:t>
            </w:r>
          </w:p>
        </w:tc>
        <w:tc>
          <w:tcPr>
            <w:tcW w:w="2512" w:type="dxa"/>
            <w:tcBorders>
              <w:bottom w:val="single" w:sz="4" w:space="0" w:color="auto"/>
              <w:right w:val="single" w:sz="4" w:space="0" w:color="000000" w:themeColor="text1"/>
            </w:tcBorders>
            <w:shd w:val="clear" w:color="auto" w:fill="D9D9D9" w:themeFill="background1" w:themeFillShade="D9"/>
          </w:tcPr>
          <w:p w14:paraId="4D6E15F5" w14:textId="77777777" w:rsidR="004B07AE" w:rsidRDefault="004B07AE" w:rsidP="008129F7">
            <w:pPr>
              <w:jc w:val="center"/>
              <w:rPr>
                <w:rFonts w:cstheme="minorHAnsi"/>
                <w:sz w:val="24"/>
                <w:szCs w:val="24"/>
              </w:rPr>
            </w:pPr>
            <w:r>
              <w:rPr>
                <w:rFonts w:cstheme="minorHAnsi"/>
                <w:sz w:val="24"/>
                <w:szCs w:val="24"/>
              </w:rPr>
              <w:t>Atende plenamente a exigência?</w:t>
            </w:r>
          </w:p>
          <w:p w14:paraId="634C3EFE" w14:textId="17A47868" w:rsidR="004B07AE" w:rsidRPr="008129F7" w:rsidRDefault="004B07AE" w:rsidP="008129F7">
            <w:pPr>
              <w:jc w:val="center"/>
              <w:rPr>
                <w:sz w:val="24"/>
                <w:szCs w:val="24"/>
                <w:lang w:val="pt-BR"/>
              </w:rPr>
            </w:pPr>
            <w:r>
              <w:rPr>
                <w:rFonts w:cstheme="minorHAnsi"/>
                <w:sz w:val="24"/>
                <w:szCs w:val="24"/>
              </w:rPr>
              <w:t>(Sim / Não</w:t>
            </w:r>
            <w:r w:rsidR="00060121">
              <w:rPr>
                <w:rFonts w:cstheme="minorHAnsi"/>
                <w:sz w:val="24"/>
                <w:szCs w:val="24"/>
              </w:rPr>
              <w:t xml:space="preserve"> / Não se aplica</w:t>
            </w:r>
            <w:r>
              <w:rPr>
                <w:rFonts w:cstheme="minorHAnsi"/>
                <w:sz w:val="24"/>
                <w:szCs w:val="24"/>
              </w:rPr>
              <w:t>)</w:t>
            </w:r>
          </w:p>
        </w:tc>
        <w:tc>
          <w:tcPr>
            <w:tcW w:w="2512" w:type="dxa"/>
            <w:tcBorders>
              <w:left w:val="single" w:sz="4" w:space="0" w:color="000000" w:themeColor="text1"/>
              <w:bottom w:val="single" w:sz="4" w:space="0" w:color="auto"/>
            </w:tcBorders>
            <w:shd w:val="clear" w:color="auto" w:fill="D9D9D9" w:themeFill="background1" w:themeFillShade="D9"/>
            <w:vAlign w:val="center"/>
          </w:tcPr>
          <w:p w14:paraId="700D567E" w14:textId="5B72EF1E" w:rsidR="004B07AE" w:rsidRPr="00934618" w:rsidRDefault="004B07AE" w:rsidP="008129F7">
            <w:pPr>
              <w:jc w:val="center"/>
              <w:rPr>
                <w:rFonts w:asciiTheme="minorHAnsi" w:hAnsiTheme="minorHAnsi" w:cstheme="minorHAnsi"/>
                <w:b/>
                <w:caps/>
                <w:spacing w:val="-12"/>
                <w:sz w:val="24"/>
                <w:szCs w:val="24"/>
              </w:rPr>
            </w:pPr>
            <w:r w:rsidRPr="008129F7">
              <w:rPr>
                <w:sz w:val="24"/>
                <w:szCs w:val="24"/>
                <w:lang w:val="pt-BR"/>
              </w:rPr>
              <w:t>Indicação do local do processo em que foi atendida a exigência (doc. / fls. / SEI)</w:t>
            </w:r>
          </w:p>
        </w:tc>
      </w:tr>
    </w:tbl>
    <w:p w14:paraId="7014C44E" w14:textId="77777777" w:rsidR="00AA2A34" w:rsidRDefault="00AA2A34" w:rsidP="001C4316">
      <w:pPr>
        <w:widowControl/>
        <w:numPr>
          <w:ilvl w:val="0"/>
          <w:numId w:val="9"/>
        </w:numPr>
        <w:autoSpaceDE/>
        <w:autoSpaceDN/>
        <w:jc w:val="both"/>
        <w:rPr>
          <w:rFonts w:asciiTheme="minorHAnsi" w:hAnsiTheme="minorHAnsi" w:cstheme="minorHAnsi"/>
          <w:b/>
          <w:bCs/>
          <w:color w:val="000000"/>
          <w:sz w:val="24"/>
          <w:szCs w:val="24"/>
        </w:rPr>
        <w:sectPr w:rsidR="00AA2A34">
          <w:footerReference w:type="default" r:id="rId9"/>
          <w:pgSz w:w="11900" w:h="16840"/>
          <w:pgMar w:top="540" w:right="560" w:bottom="380" w:left="460" w:header="0" w:footer="181" w:gutter="0"/>
          <w:cols w:space="720"/>
        </w:sectPr>
      </w:pPr>
    </w:p>
    <w:p w14:paraId="67BBC60A" w14:textId="77777777" w:rsidR="00AA2A34" w:rsidRDefault="00AA2A34" w:rsidP="001C4316">
      <w:pPr>
        <w:widowControl/>
        <w:numPr>
          <w:ilvl w:val="0"/>
          <w:numId w:val="9"/>
        </w:numPr>
        <w:autoSpaceDE/>
        <w:autoSpaceDN/>
        <w:jc w:val="both"/>
        <w:rPr>
          <w:rFonts w:asciiTheme="minorHAnsi" w:hAnsiTheme="minorHAnsi" w:cstheme="minorHAnsi"/>
          <w:b/>
          <w:bCs/>
          <w:color w:val="000000"/>
          <w:sz w:val="24"/>
          <w:szCs w:val="24"/>
        </w:rPr>
        <w:sectPr w:rsidR="00AA2A34" w:rsidSect="00AA2A34">
          <w:type w:val="continuous"/>
          <w:pgSz w:w="11900" w:h="16840"/>
          <w:pgMar w:top="540" w:right="560" w:bottom="380" w:left="460" w:header="0" w:footer="181" w:gutter="0"/>
          <w:cols w:space="720"/>
        </w:sectPr>
      </w:pPr>
    </w:p>
    <w:tbl>
      <w:tblPr>
        <w:tblW w:w="10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8"/>
        <w:gridCol w:w="2512"/>
        <w:gridCol w:w="2512"/>
      </w:tblGrid>
      <w:tr w:rsidR="00155753" w:rsidRPr="00441108" w14:paraId="6F58ED01"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362BA99A" w14:textId="5C5BE705" w:rsidR="00155753" w:rsidRPr="00D0321F" w:rsidRDefault="00155753" w:rsidP="001C4316">
            <w:pPr>
              <w:widowControl/>
              <w:numPr>
                <w:ilvl w:val="0"/>
                <w:numId w:val="9"/>
              </w:numPr>
              <w:autoSpaceDE/>
              <w:autoSpaceDN/>
              <w:jc w:val="both"/>
              <w:rPr>
                <w:rFonts w:asciiTheme="minorHAnsi" w:hAnsiTheme="minorHAnsi" w:cstheme="minorHAnsi"/>
                <w:color w:val="000000"/>
                <w:sz w:val="24"/>
                <w:szCs w:val="24"/>
              </w:rPr>
            </w:pPr>
            <w:r w:rsidRPr="00155753">
              <w:rPr>
                <w:rFonts w:asciiTheme="minorHAnsi" w:hAnsiTheme="minorHAnsi" w:cstheme="minorHAnsi"/>
                <w:color w:val="000000"/>
                <w:sz w:val="24"/>
                <w:szCs w:val="24"/>
              </w:rPr>
              <w:t>O processo foi encaminhado com, no mínimo, 60</w:t>
            </w:r>
            <w:r w:rsidR="00EF623A">
              <w:rPr>
                <w:rFonts w:asciiTheme="minorHAnsi" w:hAnsiTheme="minorHAnsi" w:cstheme="minorHAnsi"/>
                <w:color w:val="000000"/>
                <w:sz w:val="24"/>
                <w:szCs w:val="24"/>
              </w:rPr>
              <w:t xml:space="preserve"> (sessenta)</w:t>
            </w:r>
            <w:r w:rsidRPr="00155753">
              <w:rPr>
                <w:rFonts w:asciiTheme="minorHAnsi" w:hAnsiTheme="minorHAnsi" w:cstheme="minorHAnsi"/>
                <w:color w:val="000000"/>
                <w:sz w:val="24"/>
                <w:szCs w:val="24"/>
              </w:rPr>
              <w:t xml:space="preserve"> dias de antecedência do fim da vigência da ARP, de forma a oferecer tempo hábil para realizar a contratação (</w:t>
            </w:r>
            <w:hyperlink r:id="rId10" w:history="1">
              <w:r w:rsidRPr="000608D1">
                <w:rPr>
                  <w:rStyle w:val="Hyperlink"/>
                  <w:rFonts w:asciiTheme="minorHAnsi" w:hAnsiTheme="minorHAnsi" w:cstheme="minorHAnsi"/>
                  <w:sz w:val="24"/>
                  <w:szCs w:val="24"/>
                  <w:lang w:val="pt-BR"/>
                </w:rPr>
                <w:t xml:space="preserve">art. </w:t>
              </w:r>
              <w:r>
                <w:rPr>
                  <w:rStyle w:val="Hyperlink"/>
                  <w:rFonts w:asciiTheme="minorHAnsi" w:hAnsiTheme="minorHAnsi" w:cstheme="minorHAnsi"/>
                  <w:sz w:val="24"/>
                  <w:szCs w:val="24"/>
                  <w:lang w:val="pt-BR"/>
                </w:rPr>
                <w:t>25, §3º,</w:t>
              </w:r>
              <w:r w:rsidRPr="000608D1">
                <w:rPr>
                  <w:rStyle w:val="Hyperlink"/>
                  <w:rFonts w:asciiTheme="minorHAnsi" w:hAnsiTheme="minorHAnsi" w:cstheme="minorHAnsi"/>
                  <w:sz w:val="24"/>
                  <w:szCs w:val="24"/>
                  <w:lang w:val="pt-BR"/>
                </w:rPr>
                <w:t xml:space="preserve"> </w:t>
              </w:r>
              <w:r w:rsidRPr="000608D1">
                <w:rPr>
                  <w:rStyle w:val="Hyperlink"/>
                  <w:rFonts w:asciiTheme="minorHAnsi" w:hAnsiTheme="minorHAnsi" w:cstheme="minorHAnsi"/>
                  <w:sz w:val="24"/>
                  <w:szCs w:val="24"/>
                </w:rPr>
                <w:t xml:space="preserve">Decreto </w:t>
              </w:r>
              <w:r w:rsidR="003752A8">
                <w:rPr>
                  <w:rStyle w:val="Hyperlink"/>
                  <w:rFonts w:asciiTheme="minorHAnsi" w:hAnsiTheme="minorHAnsi" w:cstheme="minorHAnsi"/>
                  <w:sz w:val="24"/>
                  <w:szCs w:val="24"/>
                </w:rPr>
                <w:t xml:space="preserve">nº </w:t>
              </w:r>
              <w:r w:rsidRPr="000608D1">
                <w:rPr>
                  <w:rStyle w:val="Hyperlink"/>
                  <w:rFonts w:asciiTheme="minorHAnsi" w:hAnsiTheme="minorHAnsi" w:cstheme="minorHAnsi"/>
                  <w:sz w:val="24"/>
                  <w:szCs w:val="24"/>
                </w:rPr>
                <w:t>967/2022</w:t>
              </w:r>
            </w:hyperlink>
            <w:r w:rsidRPr="00155753">
              <w:rPr>
                <w:rFonts w:asciiTheme="minorHAnsi" w:hAnsiTheme="minorHAnsi" w:cstheme="minorHAnsi"/>
                <w:color w:val="000000"/>
                <w:sz w:val="24"/>
                <w:szCs w:val="24"/>
              </w:rPr>
              <w:t>)?</w:t>
            </w:r>
          </w:p>
        </w:tc>
        <w:tc>
          <w:tcPr>
            <w:tcW w:w="2512" w:type="dxa"/>
            <w:tcBorders>
              <w:top w:val="single" w:sz="4" w:space="0" w:color="auto"/>
              <w:bottom w:val="single" w:sz="4" w:space="0" w:color="auto"/>
            </w:tcBorders>
            <w:shd w:val="clear" w:color="auto" w:fill="FFFFFF"/>
          </w:tcPr>
          <w:p w14:paraId="44165B7A" w14:textId="77777777" w:rsidR="00155753" w:rsidRPr="00934618" w:rsidRDefault="00155753"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28C02BB1" w14:textId="77777777" w:rsidR="00155753" w:rsidRPr="00934618" w:rsidRDefault="00155753" w:rsidP="00B771D1">
            <w:pPr>
              <w:jc w:val="center"/>
              <w:rPr>
                <w:rFonts w:asciiTheme="minorHAnsi" w:hAnsiTheme="minorHAnsi" w:cstheme="minorHAnsi"/>
                <w:color w:val="000000"/>
                <w:sz w:val="24"/>
                <w:szCs w:val="24"/>
              </w:rPr>
            </w:pPr>
          </w:p>
        </w:tc>
      </w:tr>
      <w:tr w:rsidR="00D028B8" w:rsidRPr="00441108" w14:paraId="14130897"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3E13EC24" w14:textId="549D2CB8" w:rsidR="00D028B8" w:rsidRPr="00155753" w:rsidRDefault="00D028B8" w:rsidP="001C4316">
            <w:pPr>
              <w:widowControl/>
              <w:numPr>
                <w:ilvl w:val="0"/>
                <w:numId w:val="9"/>
              </w:numPr>
              <w:autoSpaceDE/>
              <w:autoSpaceDN/>
              <w:jc w:val="both"/>
              <w:rPr>
                <w:rFonts w:asciiTheme="minorHAnsi" w:hAnsiTheme="minorHAnsi" w:cstheme="minorHAnsi"/>
                <w:color w:val="000000"/>
                <w:sz w:val="24"/>
                <w:szCs w:val="24"/>
              </w:rPr>
            </w:pPr>
            <w:r w:rsidRPr="00D028B8">
              <w:rPr>
                <w:rFonts w:asciiTheme="minorHAnsi" w:hAnsiTheme="minorHAnsi" w:cstheme="minorHAnsi"/>
                <w:color w:val="000000"/>
                <w:sz w:val="24"/>
                <w:szCs w:val="24"/>
              </w:rPr>
              <w:t>O processo original da licitação foi relacionado ao processo em epígrafe?</w:t>
            </w:r>
          </w:p>
        </w:tc>
        <w:tc>
          <w:tcPr>
            <w:tcW w:w="2512" w:type="dxa"/>
            <w:tcBorders>
              <w:top w:val="single" w:sz="4" w:space="0" w:color="auto"/>
              <w:bottom w:val="single" w:sz="4" w:space="0" w:color="auto"/>
            </w:tcBorders>
            <w:shd w:val="clear" w:color="auto" w:fill="FFFFFF"/>
          </w:tcPr>
          <w:p w14:paraId="1D56F54D" w14:textId="77777777" w:rsidR="00D028B8" w:rsidRPr="00934618" w:rsidRDefault="00D028B8"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2C0D44BE" w14:textId="77777777" w:rsidR="00D028B8" w:rsidRPr="00934618" w:rsidRDefault="00D028B8" w:rsidP="00B771D1">
            <w:pPr>
              <w:jc w:val="center"/>
              <w:rPr>
                <w:rFonts w:asciiTheme="minorHAnsi" w:hAnsiTheme="minorHAnsi" w:cstheme="minorHAnsi"/>
                <w:color w:val="000000"/>
                <w:sz w:val="24"/>
                <w:szCs w:val="24"/>
              </w:rPr>
            </w:pPr>
          </w:p>
        </w:tc>
      </w:tr>
      <w:tr w:rsidR="00683703" w:rsidRPr="00441108" w14:paraId="7E01452A"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7089BDCA" w14:textId="40C52325" w:rsidR="00683703" w:rsidRPr="00D028B8" w:rsidRDefault="00683703" w:rsidP="001C4316">
            <w:pPr>
              <w:widowControl/>
              <w:numPr>
                <w:ilvl w:val="0"/>
                <w:numId w:val="9"/>
              </w:numPr>
              <w:autoSpaceDE/>
              <w:autoSpaceDN/>
              <w:jc w:val="both"/>
              <w:rPr>
                <w:rFonts w:asciiTheme="minorHAnsi" w:hAnsiTheme="minorHAnsi" w:cstheme="minorHAnsi"/>
                <w:color w:val="000000"/>
                <w:sz w:val="24"/>
                <w:szCs w:val="24"/>
              </w:rPr>
            </w:pPr>
            <w:r w:rsidRPr="00D0321F">
              <w:rPr>
                <w:rFonts w:asciiTheme="minorHAnsi" w:hAnsiTheme="minorHAnsi" w:cstheme="minorHAnsi"/>
                <w:color w:val="000000"/>
                <w:sz w:val="24"/>
                <w:szCs w:val="24"/>
              </w:rPr>
              <w:t>Consta Documento de Formalização da Demanda (DFD)</w:t>
            </w:r>
            <w:r w:rsidR="003F7B41">
              <w:rPr>
                <w:rFonts w:asciiTheme="minorHAnsi" w:hAnsiTheme="minorHAnsi" w:cstheme="minorHAnsi"/>
                <w:color w:val="000000"/>
                <w:sz w:val="24"/>
                <w:szCs w:val="24"/>
              </w:rPr>
              <w:t xml:space="preserve">, elaborado </w:t>
            </w:r>
            <w:r w:rsidR="003F7B41" w:rsidRPr="003F7B41">
              <w:rPr>
                <w:rFonts w:asciiTheme="minorHAnsi" w:hAnsiTheme="minorHAnsi" w:cstheme="minorHAnsi"/>
                <w:color w:val="000000"/>
                <w:sz w:val="24"/>
                <w:szCs w:val="24"/>
              </w:rPr>
              <w:t>pela área requisitante</w:t>
            </w:r>
            <w:r w:rsidR="00187D0F">
              <w:rPr>
                <w:rFonts w:asciiTheme="minorHAnsi" w:hAnsiTheme="minorHAnsi" w:cstheme="minorHAnsi"/>
                <w:color w:val="000000"/>
                <w:sz w:val="24"/>
                <w:szCs w:val="24"/>
              </w:rPr>
              <w:t xml:space="preserve"> do órgão ou entidade participante</w:t>
            </w:r>
            <w:r w:rsidR="003F7B41" w:rsidRPr="003F7B41">
              <w:rPr>
                <w:rFonts w:asciiTheme="minorHAnsi" w:hAnsiTheme="minorHAnsi" w:cstheme="minorHAnsi"/>
                <w:color w:val="000000"/>
                <w:sz w:val="24"/>
                <w:szCs w:val="24"/>
              </w:rPr>
              <w:t xml:space="preserve">, com a respectiva justificativa e autorização do </w:t>
            </w:r>
            <w:r w:rsidR="003F7B41">
              <w:rPr>
                <w:rFonts w:asciiTheme="minorHAnsi" w:hAnsiTheme="minorHAnsi" w:cstheme="minorHAnsi"/>
                <w:color w:val="000000"/>
                <w:sz w:val="24"/>
                <w:szCs w:val="24"/>
              </w:rPr>
              <w:t xml:space="preserve">titular da </w:t>
            </w:r>
            <w:r w:rsidR="00693123">
              <w:rPr>
                <w:rFonts w:asciiTheme="minorHAnsi" w:hAnsiTheme="minorHAnsi" w:cstheme="minorHAnsi"/>
                <w:color w:val="000000"/>
                <w:sz w:val="24"/>
                <w:szCs w:val="24"/>
              </w:rPr>
              <w:t>P</w:t>
            </w:r>
            <w:r w:rsidR="003F7B41">
              <w:rPr>
                <w:rFonts w:asciiTheme="minorHAnsi" w:hAnsiTheme="minorHAnsi" w:cstheme="minorHAnsi"/>
                <w:color w:val="000000"/>
                <w:sz w:val="24"/>
                <w:szCs w:val="24"/>
              </w:rPr>
              <w:t>asta</w:t>
            </w:r>
            <w:r w:rsidRPr="00D0321F">
              <w:rPr>
                <w:rFonts w:asciiTheme="minorHAnsi" w:hAnsiTheme="minorHAnsi" w:cstheme="minorHAnsi"/>
                <w:color w:val="000000"/>
                <w:sz w:val="24"/>
                <w:szCs w:val="24"/>
              </w:rPr>
              <w:t xml:space="preserve">? </w:t>
            </w:r>
            <w:r w:rsidRPr="00D0321F">
              <w:rPr>
                <w:sz w:val="24"/>
                <w:szCs w:val="24"/>
              </w:rPr>
              <w:t xml:space="preserve">O DFD é documento obrigatório que deve constar em qualquer processo de contratação, conforme </w:t>
            </w:r>
            <w:hyperlink r:id="rId11" w:anchor="art12vii" w:history="1">
              <w:r w:rsidRPr="001237C3">
                <w:rPr>
                  <w:rStyle w:val="Hyperlink"/>
                  <w:sz w:val="24"/>
                  <w:szCs w:val="24"/>
                </w:rPr>
                <w:t>art. 12, VII</w:t>
              </w:r>
            </w:hyperlink>
            <w:r w:rsidRPr="00D0321F">
              <w:rPr>
                <w:sz w:val="24"/>
                <w:szCs w:val="24"/>
              </w:rPr>
              <w:t xml:space="preserve">, e </w:t>
            </w:r>
            <w:hyperlink r:id="rId12" w:anchor="art72i" w:history="1">
              <w:r w:rsidRPr="001237C3">
                <w:rPr>
                  <w:rStyle w:val="Hyperlink"/>
                  <w:sz w:val="24"/>
                  <w:szCs w:val="24"/>
                </w:rPr>
                <w:t>art. 72, I, da Lei 14133/2021</w:t>
              </w:r>
            </w:hyperlink>
            <w:r w:rsidRPr="00D0321F">
              <w:rPr>
                <w:sz w:val="24"/>
                <w:szCs w:val="24"/>
              </w:rPr>
              <w:t xml:space="preserve">, e </w:t>
            </w:r>
            <w:hyperlink r:id="rId13" w:history="1">
              <w:r w:rsidRPr="001237C3">
                <w:rPr>
                  <w:rStyle w:val="Hyperlink"/>
                  <w:sz w:val="24"/>
                  <w:szCs w:val="24"/>
                </w:rPr>
                <w:t>art. 7º, I, da IN TCMGO nº 9/2023</w:t>
              </w:r>
            </w:hyperlink>
            <w:r>
              <w:rPr>
                <w:rStyle w:val="Hyperlink"/>
                <w:sz w:val="24"/>
                <w:szCs w:val="24"/>
              </w:rPr>
              <w:t>.</w:t>
            </w:r>
          </w:p>
        </w:tc>
        <w:tc>
          <w:tcPr>
            <w:tcW w:w="2512" w:type="dxa"/>
            <w:tcBorders>
              <w:top w:val="single" w:sz="4" w:space="0" w:color="auto"/>
              <w:bottom w:val="single" w:sz="4" w:space="0" w:color="auto"/>
            </w:tcBorders>
            <w:shd w:val="clear" w:color="auto" w:fill="FFFFFF"/>
          </w:tcPr>
          <w:p w14:paraId="6F42E092" w14:textId="77777777" w:rsidR="00683703" w:rsidRPr="00934618" w:rsidRDefault="00683703"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73AE3A58" w14:textId="77777777" w:rsidR="00683703" w:rsidRPr="00934618" w:rsidRDefault="00683703" w:rsidP="00B771D1">
            <w:pPr>
              <w:jc w:val="center"/>
              <w:rPr>
                <w:rFonts w:asciiTheme="minorHAnsi" w:hAnsiTheme="minorHAnsi" w:cstheme="minorHAnsi"/>
                <w:color w:val="000000"/>
                <w:sz w:val="24"/>
                <w:szCs w:val="24"/>
              </w:rPr>
            </w:pPr>
          </w:p>
        </w:tc>
      </w:tr>
      <w:tr w:rsidR="004B07AE" w:rsidRPr="00441108" w14:paraId="18022484"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5FF2B18D" w14:textId="02E9AD8C" w:rsidR="004B07AE" w:rsidRPr="00D0321F" w:rsidRDefault="004C40E8" w:rsidP="001C4316">
            <w:pPr>
              <w:widowControl/>
              <w:numPr>
                <w:ilvl w:val="0"/>
                <w:numId w:val="9"/>
              </w:numPr>
              <w:autoSpaceDE/>
              <w:autoSpaceDN/>
              <w:jc w:val="both"/>
              <w:rPr>
                <w:rFonts w:asciiTheme="minorHAnsi" w:hAnsiTheme="minorHAnsi" w:cstheme="minorHAnsi"/>
                <w:color w:val="000000"/>
                <w:sz w:val="24"/>
                <w:szCs w:val="24"/>
              </w:rPr>
            </w:pPr>
            <w:r w:rsidRPr="00D0321F">
              <w:rPr>
                <w:rFonts w:asciiTheme="minorHAnsi" w:hAnsiTheme="minorHAnsi" w:cstheme="minorHAnsi"/>
                <w:color w:val="000000"/>
                <w:sz w:val="24"/>
                <w:szCs w:val="24"/>
              </w:rPr>
              <w:t>Consta</w:t>
            </w:r>
            <w:r w:rsidR="00FC652A">
              <w:rPr>
                <w:rFonts w:asciiTheme="minorHAnsi" w:hAnsiTheme="minorHAnsi" w:cstheme="minorHAnsi"/>
                <w:color w:val="000000"/>
                <w:sz w:val="24"/>
                <w:szCs w:val="24"/>
              </w:rPr>
              <w:t xml:space="preserve"> </w:t>
            </w:r>
            <w:r w:rsidR="00FC652A" w:rsidRPr="00D0321F">
              <w:rPr>
                <w:rFonts w:asciiTheme="minorHAnsi" w:hAnsiTheme="minorHAnsi" w:cstheme="minorHAnsi"/>
                <w:color w:val="000000"/>
                <w:sz w:val="24"/>
                <w:szCs w:val="24"/>
              </w:rPr>
              <w:t>cópia da Ata de Registro de Preços (ARP)</w:t>
            </w:r>
            <w:r w:rsidRPr="00D0321F">
              <w:rPr>
                <w:rFonts w:asciiTheme="minorHAnsi" w:hAnsiTheme="minorHAnsi" w:cstheme="minorHAnsi"/>
                <w:color w:val="000000"/>
                <w:sz w:val="24"/>
                <w:szCs w:val="24"/>
              </w:rPr>
              <w:t>?</w:t>
            </w:r>
          </w:p>
        </w:tc>
        <w:tc>
          <w:tcPr>
            <w:tcW w:w="2512" w:type="dxa"/>
            <w:tcBorders>
              <w:top w:val="single" w:sz="4" w:space="0" w:color="auto"/>
              <w:bottom w:val="single" w:sz="4" w:space="0" w:color="auto"/>
            </w:tcBorders>
            <w:shd w:val="clear" w:color="auto" w:fill="FFFFFF"/>
          </w:tcPr>
          <w:p w14:paraId="10A0BB2C" w14:textId="77777777" w:rsidR="004B07AE" w:rsidRPr="00934618" w:rsidRDefault="004B07AE"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7C926A3A" w14:textId="7F198217" w:rsidR="004B07AE" w:rsidRPr="00934618" w:rsidRDefault="004B07AE" w:rsidP="00B771D1">
            <w:pPr>
              <w:jc w:val="center"/>
              <w:rPr>
                <w:rFonts w:asciiTheme="minorHAnsi" w:hAnsiTheme="minorHAnsi" w:cstheme="minorHAnsi"/>
                <w:color w:val="000000"/>
                <w:sz w:val="24"/>
                <w:szCs w:val="24"/>
              </w:rPr>
            </w:pPr>
          </w:p>
        </w:tc>
      </w:tr>
      <w:tr w:rsidR="00A92E28" w:rsidRPr="00441108" w14:paraId="398397EE"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00762250" w14:textId="3B05EBC4" w:rsidR="00A92E28" w:rsidRPr="00D0321F" w:rsidRDefault="00A92E28" w:rsidP="001C4316">
            <w:pPr>
              <w:widowControl/>
              <w:numPr>
                <w:ilvl w:val="0"/>
                <w:numId w:val="9"/>
              </w:numPr>
              <w:autoSpaceDE/>
              <w:autoSpaceDN/>
              <w:jc w:val="both"/>
              <w:rPr>
                <w:rFonts w:asciiTheme="minorHAnsi" w:hAnsiTheme="minorHAnsi" w:cstheme="minorHAnsi"/>
                <w:color w:val="000000"/>
                <w:sz w:val="24"/>
                <w:szCs w:val="24"/>
              </w:rPr>
            </w:pPr>
            <w:r w:rsidRPr="00D0321F">
              <w:rPr>
                <w:rFonts w:asciiTheme="minorHAnsi" w:hAnsiTheme="minorHAnsi" w:cstheme="minorHAnsi"/>
                <w:sz w:val="24"/>
                <w:szCs w:val="24"/>
              </w:rPr>
              <w:t>Consta a publicação da ARP ou do respectivo extrato</w:t>
            </w:r>
            <w:r>
              <w:rPr>
                <w:rFonts w:asciiTheme="minorHAnsi" w:hAnsiTheme="minorHAnsi" w:cstheme="minorHAnsi"/>
                <w:sz w:val="24"/>
                <w:szCs w:val="24"/>
              </w:rPr>
              <w:t xml:space="preserve"> </w:t>
            </w:r>
            <w:r w:rsidRPr="00D0321F">
              <w:rPr>
                <w:rFonts w:asciiTheme="minorHAnsi" w:hAnsiTheme="minorHAnsi" w:cstheme="minorHAnsi"/>
                <w:sz w:val="24"/>
                <w:szCs w:val="24"/>
              </w:rPr>
              <w:t>(</w:t>
            </w:r>
            <w:hyperlink r:id="rId14" w:anchor="art174%C2%A72iv" w:history="1">
              <w:r w:rsidRPr="00606107">
                <w:rPr>
                  <w:rStyle w:val="Hyperlink"/>
                  <w:rFonts w:asciiTheme="minorHAnsi" w:hAnsiTheme="minorHAnsi" w:cstheme="minorHAnsi"/>
                  <w:sz w:val="24"/>
                  <w:szCs w:val="24"/>
                </w:rPr>
                <w:t>art. 174, §2º, IV, Lei nº 14.133/2021</w:t>
              </w:r>
            </w:hyperlink>
            <w:r w:rsidRPr="00D0321F">
              <w:rPr>
                <w:rFonts w:asciiTheme="minorHAnsi" w:hAnsiTheme="minorHAnsi" w:cstheme="minorHAnsi"/>
                <w:sz w:val="24"/>
                <w:szCs w:val="24"/>
              </w:rPr>
              <w:t xml:space="preserve">)? Deve ser juntada a comprovação de Publicação no Portal Nacional de Contratações Públicas (PNCP) e, se for o caso, no Diário Oficial </w:t>
            </w:r>
            <w:r>
              <w:rPr>
                <w:rFonts w:asciiTheme="minorHAnsi" w:hAnsiTheme="minorHAnsi" w:cstheme="minorHAnsi"/>
                <w:sz w:val="24"/>
                <w:szCs w:val="24"/>
              </w:rPr>
              <w:t>do Município de Goiânia</w:t>
            </w:r>
            <w:r w:rsidRPr="00D0321F">
              <w:rPr>
                <w:rFonts w:asciiTheme="minorHAnsi" w:hAnsiTheme="minorHAnsi" w:cstheme="minorHAnsi"/>
                <w:sz w:val="24"/>
                <w:szCs w:val="24"/>
              </w:rPr>
              <w:t>.</w:t>
            </w:r>
          </w:p>
        </w:tc>
        <w:tc>
          <w:tcPr>
            <w:tcW w:w="2512" w:type="dxa"/>
            <w:tcBorders>
              <w:top w:val="single" w:sz="4" w:space="0" w:color="auto"/>
              <w:bottom w:val="single" w:sz="4" w:space="0" w:color="auto"/>
            </w:tcBorders>
            <w:shd w:val="clear" w:color="auto" w:fill="FFFFFF"/>
          </w:tcPr>
          <w:p w14:paraId="4F0F14A7" w14:textId="77777777" w:rsidR="00A92E28" w:rsidRPr="00934618" w:rsidRDefault="00A92E28"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1098305A" w14:textId="77777777" w:rsidR="00A92E28" w:rsidRPr="00934618" w:rsidRDefault="00A92E28" w:rsidP="00B771D1">
            <w:pPr>
              <w:jc w:val="center"/>
              <w:rPr>
                <w:rFonts w:asciiTheme="minorHAnsi" w:hAnsiTheme="minorHAnsi" w:cstheme="minorHAnsi"/>
                <w:color w:val="000000"/>
                <w:sz w:val="24"/>
                <w:szCs w:val="24"/>
              </w:rPr>
            </w:pPr>
          </w:p>
        </w:tc>
      </w:tr>
      <w:tr w:rsidR="00FD095B" w:rsidRPr="00441108" w14:paraId="65F275A7"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7ECA8F17" w14:textId="6AEEB831" w:rsidR="00FD095B" w:rsidRPr="00D0321F" w:rsidRDefault="00FD095B" w:rsidP="001C4316">
            <w:pPr>
              <w:widowControl/>
              <w:numPr>
                <w:ilvl w:val="0"/>
                <w:numId w:val="9"/>
              </w:numPr>
              <w:autoSpaceDE/>
              <w:autoSpaceDN/>
              <w:jc w:val="both"/>
              <w:rPr>
                <w:rFonts w:asciiTheme="minorHAnsi" w:hAnsiTheme="minorHAnsi" w:cstheme="minorHAnsi"/>
                <w:color w:val="000000"/>
                <w:sz w:val="24"/>
                <w:szCs w:val="24"/>
              </w:rPr>
            </w:pPr>
            <w:r w:rsidRPr="00D0321F">
              <w:rPr>
                <w:rFonts w:asciiTheme="minorHAnsi" w:hAnsiTheme="minorHAnsi" w:cstheme="minorHAnsi"/>
                <w:color w:val="000000"/>
                <w:sz w:val="24"/>
                <w:szCs w:val="24"/>
              </w:rPr>
              <w:t>Consta</w:t>
            </w:r>
            <w:r>
              <w:rPr>
                <w:rFonts w:asciiTheme="minorHAnsi" w:hAnsiTheme="minorHAnsi" w:cstheme="minorHAnsi"/>
                <w:color w:val="000000"/>
                <w:sz w:val="24"/>
                <w:szCs w:val="24"/>
              </w:rPr>
              <w:t xml:space="preserve"> </w:t>
            </w:r>
            <w:r w:rsidRPr="00D0321F">
              <w:rPr>
                <w:rFonts w:asciiTheme="minorHAnsi" w:hAnsiTheme="minorHAnsi" w:cstheme="minorHAnsi"/>
                <w:color w:val="000000"/>
                <w:sz w:val="24"/>
                <w:szCs w:val="24"/>
              </w:rPr>
              <w:t>cópia do respectivo edital da licitação com seus anexos</w:t>
            </w:r>
            <w:r w:rsidRPr="00D0321F">
              <w:rPr>
                <w:rFonts w:asciiTheme="minorHAnsi" w:hAnsiTheme="minorHAnsi" w:cstheme="minorHAnsi"/>
                <w:sz w:val="24"/>
                <w:szCs w:val="24"/>
              </w:rPr>
              <w:t>?</w:t>
            </w:r>
          </w:p>
        </w:tc>
        <w:tc>
          <w:tcPr>
            <w:tcW w:w="2512" w:type="dxa"/>
            <w:tcBorders>
              <w:top w:val="single" w:sz="4" w:space="0" w:color="auto"/>
              <w:bottom w:val="single" w:sz="4" w:space="0" w:color="auto"/>
            </w:tcBorders>
            <w:shd w:val="clear" w:color="auto" w:fill="FFFFFF"/>
          </w:tcPr>
          <w:p w14:paraId="3BE050A7" w14:textId="77777777" w:rsidR="00FD095B" w:rsidRPr="00934618" w:rsidRDefault="00FD095B"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2782F4B4" w14:textId="77777777" w:rsidR="00FD095B" w:rsidRPr="00934618" w:rsidRDefault="00FD095B" w:rsidP="00B771D1">
            <w:pPr>
              <w:jc w:val="center"/>
              <w:rPr>
                <w:rFonts w:asciiTheme="minorHAnsi" w:hAnsiTheme="minorHAnsi" w:cstheme="minorHAnsi"/>
                <w:color w:val="000000"/>
                <w:sz w:val="24"/>
                <w:szCs w:val="24"/>
              </w:rPr>
            </w:pPr>
          </w:p>
        </w:tc>
      </w:tr>
      <w:tr w:rsidR="00FC36C9" w:rsidRPr="00441108" w14:paraId="4CF7FB77"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35444497" w14:textId="2B34E7DC" w:rsidR="00FC36C9" w:rsidRPr="00D0321F" w:rsidRDefault="00FC36C9" w:rsidP="001C4316">
            <w:pPr>
              <w:widowControl/>
              <w:numPr>
                <w:ilvl w:val="0"/>
                <w:numId w:val="9"/>
              </w:numPr>
              <w:autoSpaceDE/>
              <w:autoSpaceDN/>
              <w:jc w:val="both"/>
              <w:rPr>
                <w:rFonts w:asciiTheme="minorHAnsi" w:hAnsiTheme="minorHAnsi" w:cstheme="minorHAnsi"/>
                <w:color w:val="000000"/>
                <w:sz w:val="24"/>
                <w:szCs w:val="24"/>
              </w:rPr>
            </w:pPr>
            <w:r w:rsidRPr="00D0321F">
              <w:rPr>
                <w:rFonts w:asciiTheme="minorHAnsi" w:hAnsiTheme="minorHAnsi" w:cstheme="minorHAnsi"/>
                <w:color w:val="000000"/>
                <w:sz w:val="24"/>
                <w:szCs w:val="24"/>
              </w:rPr>
              <w:t>Consta</w:t>
            </w:r>
            <w:r>
              <w:rPr>
                <w:rFonts w:asciiTheme="minorHAnsi" w:hAnsiTheme="minorHAnsi" w:cstheme="minorHAnsi"/>
                <w:color w:val="000000"/>
                <w:sz w:val="24"/>
                <w:szCs w:val="24"/>
              </w:rPr>
              <w:t xml:space="preserve"> </w:t>
            </w:r>
            <w:r w:rsidRPr="00D0321F">
              <w:rPr>
                <w:rFonts w:asciiTheme="minorHAnsi" w:hAnsiTheme="minorHAnsi" w:cstheme="minorHAnsi"/>
                <w:color w:val="000000"/>
                <w:sz w:val="24"/>
                <w:szCs w:val="24"/>
              </w:rPr>
              <w:t xml:space="preserve">cópia do </w:t>
            </w:r>
            <w:r w:rsidR="00AB14A2">
              <w:rPr>
                <w:rFonts w:asciiTheme="minorHAnsi" w:hAnsiTheme="minorHAnsi" w:cstheme="minorHAnsi"/>
                <w:color w:val="000000"/>
                <w:sz w:val="24"/>
                <w:szCs w:val="24"/>
              </w:rPr>
              <w:t>P</w:t>
            </w:r>
            <w:r>
              <w:rPr>
                <w:rFonts w:asciiTheme="minorHAnsi" w:hAnsiTheme="minorHAnsi" w:cstheme="minorHAnsi"/>
                <w:color w:val="000000"/>
                <w:sz w:val="24"/>
                <w:szCs w:val="24"/>
              </w:rPr>
              <w:t>arecer da Controladoria Geral do Município – CGM</w:t>
            </w:r>
            <w:r w:rsidRPr="00D0321F">
              <w:rPr>
                <w:rFonts w:asciiTheme="minorHAnsi" w:hAnsiTheme="minorHAnsi" w:cstheme="minorHAnsi"/>
                <w:sz w:val="24"/>
                <w:szCs w:val="24"/>
              </w:rPr>
              <w:t>?</w:t>
            </w:r>
          </w:p>
        </w:tc>
        <w:tc>
          <w:tcPr>
            <w:tcW w:w="2512" w:type="dxa"/>
            <w:tcBorders>
              <w:top w:val="single" w:sz="4" w:space="0" w:color="auto"/>
              <w:bottom w:val="single" w:sz="4" w:space="0" w:color="auto"/>
            </w:tcBorders>
            <w:shd w:val="clear" w:color="auto" w:fill="FFFFFF"/>
          </w:tcPr>
          <w:p w14:paraId="17081991" w14:textId="77777777" w:rsidR="00FC36C9" w:rsidRPr="00934618" w:rsidRDefault="00FC36C9"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2CC998CF" w14:textId="77777777" w:rsidR="00FC36C9" w:rsidRPr="00934618" w:rsidRDefault="00FC36C9" w:rsidP="00B771D1">
            <w:pPr>
              <w:jc w:val="center"/>
              <w:rPr>
                <w:rFonts w:asciiTheme="minorHAnsi" w:hAnsiTheme="minorHAnsi" w:cstheme="minorHAnsi"/>
                <w:color w:val="000000"/>
                <w:sz w:val="24"/>
                <w:szCs w:val="24"/>
              </w:rPr>
            </w:pPr>
          </w:p>
        </w:tc>
      </w:tr>
      <w:tr w:rsidR="00AB14A2" w:rsidRPr="00441108" w14:paraId="6ED02BD0"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7497E95D" w14:textId="53AC4E65" w:rsidR="00AB14A2" w:rsidRPr="00D0321F" w:rsidRDefault="00AB14A2" w:rsidP="001C4316">
            <w:pPr>
              <w:widowControl/>
              <w:numPr>
                <w:ilvl w:val="0"/>
                <w:numId w:val="9"/>
              </w:numPr>
              <w:autoSpaceDE/>
              <w:autoSpaceDN/>
              <w:jc w:val="both"/>
              <w:rPr>
                <w:rFonts w:asciiTheme="minorHAnsi" w:hAnsiTheme="minorHAnsi" w:cstheme="minorHAnsi"/>
                <w:color w:val="000000"/>
                <w:sz w:val="24"/>
                <w:szCs w:val="24"/>
              </w:rPr>
            </w:pPr>
            <w:r w:rsidRPr="00D0321F">
              <w:rPr>
                <w:rFonts w:asciiTheme="minorHAnsi" w:hAnsiTheme="minorHAnsi" w:cstheme="minorHAnsi"/>
                <w:color w:val="000000"/>
                <w:sz w:val="24"/>
                <w:szCs w:val="24"/>
              </w:rPr>
              <w:t>Consta</w:t>
            </w:r>
            <w:r>
              <w:rPr>
                <w:rFonts w:asciiTheme="minorHAnsi" w:hAnsiTheme="minorHAnsi" w:cstheme="minorHAnsi"/>
                <w:color w:val="000000"/>
                <w:sz w:val="24"/>
                <w:szCs w:val="24"/>
              </w:rPr>
              <w:t xml:space="preserve"> </w:t>
            </w:r>
            <w:r w:rsidRPr="00D0321F">
              <w:rPr>
                <w:rFonts w:asciiTheme="minorHAnsi" w:hAnsiTheme="minorHAnsi" w:cstheme="minorHAnsi"/>
                <w:color w:val="000000"/>
                <w:sz w:val="24"/>
                <w:szCs w:val="24"/>
              </w:rPr>
              <w:t xml:space="preserve">cópia do </w:t>
            </w:r>
            <w:r>
              <w:rPr>
                <w:rFonts w:asciiTheme="minorHAnsi" w:hAnsiTheme="minorHAnsi" w:cstheme="minorHAnsi"/>
                <w:color w:val="000000"/>
                <w:sz w:val="24"/>
                <w:szCs w:val="24"/>
              </w:rPr>
              <w:t>Certificado de Verificação da Controladoria Geral do Município – CGM</w:t>
            </w:r>
            <w:r w:rsidRPr="00D0321F">
              <w:rPr>
                <w:rFonts w:asciiTheme="minorHAnsi" w:hAnsiTheme="minorHAnsi" w:cstheme="minorHAnsi"/>
                <w:sz w:val="24"/>
                <w:szCs w:val="24"/>
              </w:rPr>
              <w:t>?</w:t>
            </w:r>
          </w:p>
        </w:tc>
        <w:tc>
          <w:tcPr>
            <w:tcW w:w="2512" w:type="dxa"/>
            <w:tcBorders>
              <w:top w:val="single" w:sz="4" w:space="0" w:color="auto"/>
              <w:bottom w:val="single" w:sz="4" w:space="0" w:color="auto"/>
            </w:tcBorders>
            <w:shd w:val="clear" w:color="auto" w:fill="FFFFFF"/>
          </w:tcPr>
          <w:p w14:paraId="02E07CB7" w14:textId="77777777" w:rsidR="00AB14A2" w:rsidRPr="00934618" w:rsidRDefault="00AB14A2"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791D298E" w14:textId="77777777" w:rsidR="00AB14A2" w:rsidRPr="00934618" w:rsidRDefault="00AB14A2" w:rsidP="00B771D1">
            <w:pPr>
              <w:jc w:val="center"/>
              <w:rPr>
                <w:rFonts w:asciiTheme="minorHAnsi" w:hAnsiTheme="minorHAnsi" w:cstheme="minorHAnsi"/>
                <w:color w:val="000000"/>
                <w:sz w:val="24"/>
                <w:szCs w:val="24"/>
              </w:rPr>
            </w:pPr>
          </w:p>
        </w:tc>
      </w:tr>
      <w:tr w:rsidR="002276ED" w:rsidRPr="00441108" w14:paraId="64AF2586"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4AE86487" w14:textId="06221995" w:rsidR="002276ED" w:rsidRPr="002276ED" w:rsidRDefault="000E7659" w:rsidP="001C4316">
            <w:pPr>
              <w:widowControl/>
              <w:numPr>
                <w:ilvl w:val="0"/>
                <w:numId w:val="9"/>
              </w:numPr>
              <w:autoSpaceDE/>
              <w:autoSpaceDN/>
              <w:jc w:val="both"/>
              <w:rPr>
                <w:rFonts w:asciiTheme="minorHAnsi" w:hAnsiTheme="minorHAnsi" w:cstheme="minorHAnsi"/>
                <w:color w:val="000000"/>
                <w:sz w:val="24"/>
                <w:szCs w:val="24"/>
              </w:rPr>
            </w:pPr>
            <w:r w:rsidRPr="000E7659">
              <w:rPr>
                <w:rFonts w:asciiTheme="minorHAnsi" w:hAnsiTheme="minorHAnsi" w:cstheme="minorHAnsi"/>
                <w:color w:val="000000"/>
                <w:sz w:val="24"/>
                <w:szCs w:val="24"/>
              </w:rPr>
              <w:t>Fo</w:t>
            </w:r>
            <w:r w:rsidR="006E6FFF">
              <w:rPr>
                <w:rFonts w:asciiTheme="minorHAnsi" w:hAnsiTheme="minorHAnsi" w:cstheme="minorHAnsi"/>
                <w:color w:val="000000"/>
                <w:sz w:val="24"/>
                <w:szCs w:val="24"/>
              </w:rPr>
              <w:t>ram</w:t>
            </w:r>
            <w:r w:rsidRPr="000E7659">
              <w:rPr>
                <w:rFonts w:asciiTheme="minorHAnsi" w:hAnsiTheme="minorHAnsi" w:cstheme="minorHAnsi"/>
                <w:color w:val="000000"/>
                <w:sz w:val="24"/>
                <w:szCs w:val="24"/>
              </w:rPr>
              <w:t xml:space="preserve"> informado</w:t>
            </w:r>
            <w:r w:rsidR="006E6FFF">
              <w:rPr>
                <w:rFonts w:asciiTheme="minorHAnsi" w:hAnsiTheme="minorHAnsi" w:cstheme="minorHAnsi"/>
                <w:color w:val="000000"/>
                <w:sz w:val="24"/>
                <w:szCs w:val="24"/>
              </w:rPr>
              <w:t>s</w:t>
            </w:r>
            <w:r w:rsidRPr="000E7659">
              <w:rPr>
                <w:rFonts w:asciiTheme="minorHAnsi" w:hAnsiTheme="minorHAnsi" w:cstheme="minorHAnsi"/>
                <w:color w:val="000000"/>
                <w:sz w:val="24"/>
                <w:szCs w:val="24"/>
              </w:rPr>
              <w:t xml:space="preserve"> quais itens serão contratados, especificando a quantidade, valor unitário e valor total de cada um?</w:t>
            </w:r>
          </w:p>
        </w:tc>
        <w:tc>
          <w:tcPr>
            <w:tcW w:w="2512" w:type="dxa"/>
            <w:tcBorders>
              <w:top w:val="single" w:sz="4" w:space="0" w:color="auto"/>
              <w:bottom w:val="single" w:sz="4" w:space="0" w:color="auto"/>
            </w:tcBorders>
            <w:shd w:val="clear" w:color="auto" w:fill="FFFFFF"/>
          </w:tcPr>
          <w:p w14:paraId="506571A6" w14:textId="77777777" w:rsidR="002276ED" w:rsidRPr="00934618" w:rsidRDefault="002276ED"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5EC5C8A4" w14:textId="77777777" w:rsidR="002276ED" w:rsidRPr="00934618" w:rsidRDefault="002276ED" w:rsidP="00B771D1">
            <w:pPr>
              <w:jc w:val="center"/>
              <w:rPr>
                <w:rFonts w:asciiTheme="minorHAnsi" w:hAnsiTheme="minorHAnsi" w:cstheme="minorHAnsi"/>
                <w:color w:val="000000"/>
                <w:sz w:val="24"/>
                <w:szCs w:val="24"/>
              </w:rPr>
            </w:pPr>
          </w:p>
        </w:tc>
      </w:tr>
      <w:tr w:rsidR="000E7659" w:rsidRPr="00441108" w14:paraId="5179E7AA"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49871AA5" w14:textId="195BE9DE" w:rsidR="000E7659" w:rsidRPr="000E7659" w:rsidRDefault="000E7659" w:rsidP="00CA04F7">
            <w:pPr>
              <w:widowControl/>
              <w:numPr>
                <w:ilvl w:val="1"/>
                <w:numId w:val="9"/>
              </w:numPr>
              <w:autoSpaceDE/>
              <w:autoSpaceDN/>
              <w:jc w:val="both"/>
              <w:rPr>
                <w:rFonts w:asciiTheme="minorHAnsi" w:hAnsiTheme="minorHAnsi" w:cstheme="minorHAnsi"/>
                <w:color w:val="000000"/>
                <w:sz w:val="24"/>
                <w:szCs w:val="24"/>
              </w:rPr>
            </w:pPr>
            <w:r w:rsidRPr="000E7659">
              <w:rPr>
                <w:rFonts w:asciiTheme="minorHAnsi" w:hAnsiTheme="minorHAnsi" w:cstheme="minorHAnsi"/>
                <w:color w:val="000000"/>
                <w:sz w:val="24"/>
                <w:szCs w:val="24"/>
              </w:rPr>
              <w:t xml:space="preserve">A quantidade de itens a serem contratados se enquadra no limite de até 100% da quantidade de </w:t>
            </w:r>
            <w:r w:rsidRPr="000E7659">
              <w:rPr>
                <w:rFonts w:asciiTheme="minorHAnsi" w:hAnsiTheme="minorHAnsi" w:cstheme="minorHAnsi"/>
                <w:color w:val="000000"/>
                <w:sz w:val="24"/>
                <w:szCs w:val="24"/>
              </w:rPr>
              <w:lastRenderedPageBreak/>
              <w:t>itens previstos na ARP? Para o cálculo desse limite deverão ser considerados eventuais termos de contratos já firmados e notas de empenhos já emitidas anteriormente e que tenham diminuído o saldo da ARP</w:t>
            </w:r>
            <w:r>
              <w:rPr>
                <w:rFonts w:asciiTheme="minorHAnsi" w:hAnsiTheme="minorHAnsi" w:cstheme="minorHAnsi"/>
                <w:color w:val="000000"/>
                <w:sz w:val="24"/>
                <w:szCs w:val="24"/>
              </w:rPr>
              <w:t>.</w:t>
            </w:r>
          </w:p>
        </w:tc>
        <w:tc>
          <w:tcPr>
            <w:tcW w:w="2512" w:type="dxa"/>
            <w:tcBorders>
              <w:top w:val="single" w:sz="4" w:space="0" w:color="auto"/>
              <w:bottom w:val="single" w:sz="4" w:space="0" w:color="auto"/>
            </w:tcBorders>
            <w:shd w:val="clear" w:color="auto" w:fill="FFFFFF"/>
          </w:tcPr>
          <w:p w14:paraId="5F15FBAA" w14:textId="77777777" w:rsidR="000E7659" w:rsidRPr="00934618" w:rsidRDefault="000E7659"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69648CC9" w14:textId="77777777" w:rsidR="000E7659" w:rsidRPr="00934618" w:rsidRDefault="000E7659" w:rsidP="00B771D1">
            <w:pPr>
              <w:jc w:val="center"/>
              <w:rPr>
                <w:rFonts w:asciiTheme="minorHAnsi" w:hAnsiTheme="minorHAnsi" w:cstheme="minorHAnsi"/>
                <w:color w:val="000000"/>
                <w:sz w:val="24"/>
                <w:szCs w:val="24"/>
              </w:rPr>
            </w:pPr>
          </w:p>
        </w:tc>
      </w:tr>
      <w:tr w:rsidR="00044A15" w:rsidRPr="00441108" w14:paraId="3A68730A"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1CE83059" w14:textId="51382E3A" w:rsidR="00044A15" w:rsidRPr="000E7659" w:rsidRDefault="00044A15" w:rsidP="00044A15">
            <w:pPr>
              <w:widowControl/>
              <w:numPr>
                <w:ilvl w:val="0"/>
                <w:numId w:val="9"/>
              </w:numPr>
              <w:autoSpaceDE/>
              <w:autoSpaceDN/>
              <w:jc w:val="both"/>
              <w:rPr>
                <w:rFonts w:asciiTheme="minorHAnsi" w:hAnsiTheme="minorHAnsi" w:cstheme="minorHAnsi"/>
                <w:color w:val="000000"/>
                <w:sz w:val="24"/>
                <w:szCs w:val="24"/>
              </w:rPr>
            </w:pPr>
            <w:r w:rsidRPr="00D0321F">
              <w:rPr>
                <w:rFonts w:asciiTheme="minorHAnsi" w:hAnsiTheme="minorHAnsi" w:cstheme="minorHAnsi"/>
                <w:sz w:val="24"/>
                <w:szCs w:val="24"/>
              </w:rPr>
              <w:t>Constam o Pedido de Compra, Estimativa de Preço, Mapa de Preços (constando o nome das empresas) e Nota de Pré-Empenho devidamente assinados? Atentar para que a nota de Pré-Empenho apresente valor compatível ao da Solicitação Financeira</w:t>
            </w:r>
            <w:r>
              <w:rPr>
                <w:rFonts w:asciiTheme="minorHAnsi" w:hAnsiTheme="minorHAnsi" w:cstheme="minorHAnsi"/>
                <w:sz w:val="24"/>
                <w:szCs w:val="24"/>
              </w:rPr>
              <w:t>.</w:t>
            </w:r>
          </w:p>
        </w:tc>
        <w:tc>
          <w:tcPr>
            <w:tcW w:w="2512" w:type="dxa"/>
            <w:tcBorders>
              <w:top w:val="single" w:sz="4" w:space="0" w:color="auto"/>
              <w:bottom w:val="single" w:sz="4" w:space="0" w:color="auto"/>
            </w:tcBorders>
            <w:shd w:val="clear" w:color="auto" w:fill="FFFFFF"/>
          </w:tcPr>
          <w:p w14:paraId="12938FFD" w14:textId="77777777" w:rsidR="00044A15" w:rsidRPr="00934618" w:rsidRDefault="00044A15"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4207A597" w14:textId="77777777" w:rsidR="00044A15" w:rsidRPr="00934618" w:rsidRDefault="00044A15" w:rsidP="00B771D1">
            <w:pPr>
              <w:jc w:val="center"/>
              <w:rPr>
                <w:rFonts w:asciiTheme="minorHAnsi" w:hAnsiTheme="minorHAnsi" w:cstheme="minorHAnsi"/>
                <w:color w:val="000000"/>
                <w:sz w:val="24"/>
                <w:szCs w:val="24"/>
              </w:rPr>
            </w:pPr>
          </w:p>
        </w:tc>
      </w:tr>
      <w:tr w:rsidR="00044A15" w:rsidRPr="00441108" w14:paraId="6B513AC9"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0B721410" w14:textId="26491520" w:rsidR="00044A15" w:rsidRPr="00D0321F" w:rsidRDefault="00044A15" w:rsidP="00044A15">
            <w:pPr>
              <w:widowControl/>
              <w:numPr>
                <w:ilvl w:val="0"/>
                <w:numId w:val="9"/>
              </w:numPr>
              <w:autoSpaceDE/>
              <w:autoSpaceDN/>
              <w:jc w:val="both"/>
              <w:rPr>
                <w:rFonts w:asciiTheme="minorHAnsi" w:hAnsiTheme="minorHAnsi" w:cstheme="minorHAnsi"/>
                <w:sz w:val="24"/>
                <w:szCs w:val="24"/>
              </w:rPr>
            </w:pPr>
            <w:r w:rsidRPr="00D0321F">
              <w:rPr>
                <w:rFonts w:asciiTheme="minorHAnsi" w:hAnsiTheme="minorHAnsi" w:cstheme="minorHAnsi"/>
                <w:sz w:val="24"/>
                <w:szCs w:val="24"/>
              </w:rPr>
              <w:t xml:space="preserve">Consta a Solicitação Financeira autorizada pelo titular da Secretaria Municipal de Finanças, constando Declaração do Ordenador de Despesas devidamente assinada pelo titular da Pasta, conforme estabelecido no Decreto Municipal que dispõe sobre critérios a serem adotados na execução orçamentária e financeira e os procedimentos contábeis do Poder Executivo do Município de Goiânia, para o exercício vigente e de acordo com a </w:t>
            </w:r>
            <w:hyperlink r:id="rId15" w:history="1">
              <w:r w:rsidRPr="008F0AC1">
                <w:rPr>
                  <w:rStyle w:val="Hyperlink"/>
                  <w:rFonts w:asciiTheme="minorHAnsi" w:hAnsiTheme="minorHAnsi" w:cstheme="minorHAnsi"/>
                  <w:sz w:val="24"/>
                  <w:szCs w:val="24"/>
                </w:rPr>
                <w:t>Lei Complementar nº 101/2000</w:t>
              </w:r>
            </w:hyperlink>
            <w:r w:rsidRPr="00D0321F">
              <w:rPr>
                <w:rFonts w:asciiTheme="minorHAnsi" w:hAnsiTheme="minorHAnsi" w:cstheme="minorHAnsi"/>
                <w:sz w:val="24"/>
                <w:szCs w:val="24"/>
              </w:rPr>
              <w:t>?</w:t>
            </w:r>
          </w:p>
        </w:tc>
        <w:tc>
          <w:tcPr>
            <w:tcW w:w="2512" w:type="dxa"/>
            <w:tcBorders>
              <w:top w:val="single" w:sz="4" w:space="0" w:color="auto"/>
              <w:bottom w:val="single" w:sz="4" w:space="0" w:color="auto"/>
            </w:tcBorders>
            <w:shd w:val="clear" w:color="auto" w:fill="FFFFFF"/>
          </w:tcPr>
          <w:p w14:paraId="327859FE" w14:textId="77777777" w:rsidR="00044A15" w:rsidRPr="00934618" w:rsidRDefault="00044A15"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4E21373F" w14:textId="77777777" w:rsidR="00044A15" w:rsidRPr="00934618" w:rsidRDefault="00044A15" w:rsidP="00B771D1">
            <w:pPr>
              <w:jc w:val="center"/>
              <w:rPr>
                <w:rFonts w:asciiTheme="minorHAnsi" w:hAnsiTheme="minorHAnsi" w:cstheme="minorHAnsi"/>
                <w:color w:val="000000"/>
                <w:sz w:val="24"/>
                <w:szCs w:val="24"/>
              </w:rPr>
            </w:pPr>
          </w:p>
        </w:tc>
      </w:tr>
      <w:tr w:rsidR="003B642E" w:rsidRPr="00441108" w14:paraId="7320D0B8"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138FA825" w14:textId="77777777" w:rsidR="003B642E" w:rsidRDefault="003B642E" w:rsidP="003B642E">
            <w:pPr>
              <w:widowControl/>
              <w:numPr>
                <w:ilvl w:val="0"/>
                <w:numId w:val="9"/>
              </w:numPr>
              <w:autoSpaceDE/>
              <w:autoSpaceDN/>
              <w:jc w:val="both"/>
              <w:rPr>
                <w:rFonts w:cstheme="minorHAnsi"/>
                <w:sz w:val="24"/>
                <w:szCs w:val="24"/>
              </w:rPr>
            </w:pPr>
            <w:r>
              <w:rPr>
                <w:rFonts w:cstheme="minorHAnsi"/>
                <w:sz w:val="24"/>
                <w:szCs w:val="24"/>
              </w:rPr>
              <w:t>Consta a análise d</w:t>
            </w:r>
            <w:r w:rsidRPr="003C6B1E">
              <w:rPr>
                <w:rFonts w:cstheme="minorHAnsi"/>
                <w:sz w:val="24"/>
                <w:szCs w:val="24"/>
              </w:rPr>
              <w:t>os documentos de habilitação</w:t>
            </w:r>
            <w:r>
              <w:rPr>
                <w:rFonts w:cstheme="minorHAnsi"/>
                <w:sz w:val="24"/>
                <w:szCs w:val="24"/>
              </w:rPr>
              <w:t xml:space="preserve"> fiscal e trabalhista, </w:t>
            </w:r>
            <w:r w:rsidRPr="00A14C12">
              <w:rPr>
                <w:rFonts w:cstheme="minorHAnsi"/>
                <w:sz w:val="24"/>
                <w:szCs w:val="24"/>
              </w:rPr>
              <w:t>por meio do SICAF ou consulta eletrônica</w:t>
            </w:r>
            <w:r>
              <w:rPr>
                <w:rFonts w:cstheme="minorHAnsi"/>
                <w:sz w:val="24"/>
                <w:szCs w:val="24"/>
              </w:rPr>
              <w:t xml:space="preserve"> nos </w:t>
            </w:r>
            <w:r w:rsidRPr="00D31485">
              <w:rPr>
                <w:rFonts w:cstheme="minorHAnsi"/>
                <w:sz w:val="24"/>
                <w:szCs w:val="24"/>
              </w:rPr>
              <w:t>sítios eletrônicos oficiais emissores de certidão</w:t>
            </w:r>
            <w:r w:rsidRPr="00A14C12">
              <w:rPr>
                <w:rFonts w:cstheme="minorHAnsi"/>
                <w:sz w:val="24"/>
                <w:szCs w:val="24"/>
              </w:rPr>
              <w:t xml:space="preserve">, </w:t>
            </w:r>
            <w:r>
              <w:rPr>
                <w:rFonts w:cstheme="minorHAnsi"/>
                <w:sz w:val="24"/>
                <w:szCs w:val="24"/>
              </w:rPr>
              <w:t>d</w:t>
            </w:r>
            <w:r w:rsidRPr="003C6B1E">
              <w:rPr>
                <w:rFonts w:cstheme="minorHAnsi"/>
                <w:sz w:val="24"/>
                <w:szCs w:val="24"/>
              </w:rPr>
              <w:t xml:space="preserve">o </w:t>
            </w:r>
            <w:r>
              <w:rPr>
                <w:rFonts w:cstheme="minorHAnsi"/>
                <w:sz w:val="24"/>
                <w:szCs w:val="24"/>
              </w:rPr>
              <w:t>fornecedor</w:t>
            </w:r>
            <w:r w:rsidRPr="003C6B1E">
              <w:rPr>
                <w:rFonts w:cstheme="minorHAnsi"/>
                <w:sz w:val="24"/>
                <w:szCs w:val="24"/>
              </w:rPr>
              <w:t xml:space="preserve"> da </w:t>
            </w:r>
            <w:r>
              <w:rPr>
                <w:rFonts w:cstheme="minorHAnsi"/>
                <w:sz w:val="24"/>
                <w:szCs w:val="24"/>
              </w:rPr>
              <w:t>ARP?</w:t>
            </w:r>
          </w:p>
          <w:p w14:paraId="09323F81" w14:textId="77777777" w:rsidR="003B642E" w:rsidRPr="003B44F4" w:rsidRDefault="003B642E" w:rsidP="003B642E">
            <w:pPr>
              <w:pStyle w:val="PargrafodaLista"/>
              <w:widowControl/>
              <w:numPr>
                <w:ilvl w:val="0"/>
                <w:numId w:val="18"/>
              </w:numPr>
              <w:autoSpaceDE/>
              <w:autoSpaceDN/>
              <w:jc w:val="both"/>
              <w:rPr>
                <w:rFonts w:cstheme="minorHAnsi"/>
                <w:sz w:val="24"/>
                <w:szCs w:val="24"/>
              </w:rPr>
            </w:pPr>
            <w:r w:rsidRPr="00D0321F">
              <w:rPr>
                <w:rFonts w:asciiTheme="minorHAnsi" w:hAnsiTheme="minorHAnsi" w:cstheme="minorHAnsi"/>
                <w:color w:val="000000"/>
                <w:sz w:val="24"/>
                <w:szCs w:val="24"/>
              </w:rPr>
              <w:t>Certidão Negativa de Débito - CND do INSS</w:t>
            </w:r>
            <w:r>
              <w:rPr>
                <w:rFonts w:asciiTheme="minorHAnsi" w:hAnsiTheme="minorHAnsi" w:cstheme="minorHAnsi"/>
                <w:color w:val="000000"/>
                <w:sz w:val="24"/>
                <w:szCs w:val="24"/>
              </w:rPr>
              <w:t>;</w:t>
            </w:r>
          </w:p>
          <w:p w14:paraId="67BAE3D8" w14:textId="77777777" w:rsidR="003B642E" w:rsidRPr="003B44F4" w:rsidRDefault="003B642E" w:rsidP="003B642E">
            <w:pPr>
              <w:pStyle w:val="PargrafodaLista"/>
              <w:widowControl/>
              <w:numPr>
                <w:ilvl w:val="0"/>
                <w:numId w:val="18"/>
              </w:numPr>
              <w:autoSpaceDE/>
              <w:autoSpaceDN/>
              <w:jc w:val="both"/>
              <w:rPr>
                <w:rFonts w:cstheme="minorHAnsi"/>
                <w:sz w:val="24"/>
                <w:szCs w:val="24"/>
              </w:rPr>
            </w:pPr>
            <w:r w:rsidRPr="00D0321F">
              <w:rPr>
                <w:rFonts w:asciiTheme="minorHAnsi" w:hAnsiTheme="minorHAnsi" w:cstheme="minorHAnsi"/>
                <w:color w:val="000000"/>
                <w:sz w:val="24"/>
                <w:szCs w:val="24"/>
              </w:rPr>
              <w:t>Certidão de Regularidade do FGTS emitida pela Caixa Econômica Federal</w:t>
            </w:r>
            <w:r>
              <w:rPr>
                <w:rFonts w:asciiTheme="minorHAnsi" w:hAnsiTheme="minorHAnsi" w:cstheme="minorHAnsi"/>
                <w:color w:val="000000"/>
                <w:sz w:val="24"/>
                <w:szCs w:val="24"/>
              </w:rPr>
              <w:t>;</w:t>
            </w:r>
          </w:p>
          <w:p w14:paraId="07C3C737" w14:textId="77777777" w:rsidR="003B642E" w:rsidRPr="00A733ED" w:rsidRDefault="003B642E" w:rsidP="003B642E">
            <w:pPr>
              <w:pStyle w:val="PargrafodaLista"/>
              <w:widowControl/>
              <w:numPr>
                <w:ilvl w:val="0"/>
                <w:numId w:val="18"/>
              </w:numPr>
              <w:autoSpaceDE/>
              <w:autoSpaceDN/>
              <w:jc w:val="both"/>
              <w:rPr>
                <w:rFonts w:cstheme="minorHAnsi"/>
                <w:sz w:val="24"/>
                <w:szCs w:val="24"/>
              </w:rPr>
            </w:pPr>
            <w:r w:rsidRPr="00D0321F">
              <w:rPr>
                <w:rFonts w:asciiTheme="minorHAnsi" w:hAnsiTheme="minorHAnsi" w:cstheme="minorHAnsi"/>
                <w:color w:val="000000"/>
                <w:sz w:val="24"/>
                <w:szCs w:val="24"/>
              </w:rPr>
              <w:t xml:space="preserve">Certidão Negativa de Débitos Trabalhistas </w:t>
            </w:r>
            <w:r>
              <w:rPr>
                <w:rFonts w:asciiTheme="minorHAnsi" w:hAnsiTheme="minorHAnsi" w:cstheme="minorHAnsi"/>
                <w:color w:val="000000"/>
                <w:sz w:val="24"/>
                <w:szCs w:val="24"/>
              </w:rPr>
              <w:t>–</w:t>
            </w:r>
            <w:r w:rsidRPr="00D0321F">
              <w:rPr>
                <w:rFonts w:asciiTheme="minorHAnsi" w:hAnsiTheme="minorHAnsi" w:cstheme="minorHAnsi"/>
                <w:color w:val="000000"/>
                <w:sz w:val="24"/>
                <w:szCs w:val="24"/>
              </w:rPr>
              <w:t xml:space="preserve"> CNDT</w:t>
            </w:r>
            <w:r>
              <w:rPr>
                <w:rFonts w:asciiTheme="minorHAnsi" w:hAnsiTheme="minorHAnsi" w:cstheme="minorHAnsi"/>
                <w:color w:val="000000"/>
                <w:sz w:val="24"/>
                <w:szCs w:val="24"/>
              </w:rPr>
              <w:t>;</w:t>
            </w:r>
          </w:p>
          <w:p w14:paraId="7CBE321D" w14:textId="77777777" w:rsidR="003B642E" w:rsidRPr="00A733ED" w:rsidRDefault="003B642E" w:rsidP="003B642E">
            <w:pPr>
              <w:pStyle w:val="PargrafodaLista"/>
              <w:widowControl/>
              <w:numPr>
                <w:ilvl w:val="0"/>
                <w:numId w:val="18"/>
              </w:numPr>
              <w:autoSpaceDE/>
              <w:autoSpaceDN/>
              <w:jc w:val="both"/>
              <w:rPr>
                <w:rFonts w:cstheme="minorHAnsi"/>
                <w:sz w:val="24"/>
                <w:szCs w:val="24"/>
              </w:rPr>
            </w:pPr>
            <w:r w:rsidRPr="00D0321F">
              <w:rPr>
                <w:rFonts w:asciiTheme="minorHAnsi" w:hAnsiTheme="minorHAnsi" w:cstheme="minorHAnsi"/>
                <w:color w:val="000000"/>
                <w:sz w:val="24"/>
                <w:szCs w:val="24"/>
              </w:rPr>
              <w:t>Certidão Negativa de Débitos Federal</w:t>
            </w:r>
            <w:r>
              <w:rPr>
                <w:rFonts w:asciiTheme="minorHAnsi" w:hAnsiTheme="minorHAnsi" w:cstheme="minorHAnsi"/>
                <w:color w:val="000000"/>
                <w:sz w:val="24"/>
                <w:szCs w:val="24"/>
              </w:rPr>
              <w:t>;</w:t>
            </w:r>
          </w:p>
          <w:p w14:paraId="27957806" w14:textId="77777777" w:rsidR="003B642E" w:rsidRPr="007E5942" w:rsidRDefault="003B642E" w:rsidP="003B642E">
            <w:pPr>
              <w:pStyle w:val="PargrafodaLista"/>
              <w:widowControl/>
              <w:numPr>
                <w:ilvl w:val="0"/>
                <w:numId w:val="18"/>
              </w:numPr>
              <w:autoSpaceDE/>
              <w:autoSpaceDN/>
              <w:jc w:val="both"/>
              <w:rPr>
                <w:rFonts w:cstheme="minorHAnsi"/>
                <w:sz w:val="24"/>
                <w:szCs w:val="24"/>
              </w:rPr>
            </w:pPr>
            <w:r w:rsidRPr="00D0321F">
              <w:rPr>
                <w:rFonts w:asciiTheme="minorHAnsi" w:hAnsiTheme="minorHAnsi" w:cstheme="minorHAnsi"/>
                <w:color w:val="000000"/>
                <w:sz w:val="24"/>
                <w:szCs w:val="24"/>
              </w:rPr>
              <w:t xml:space="preserve">Certidão Negativa de Débitos </w:t>
            </w:r>
            <w:r w:rsidRPr="008559EF">
              <w:rPr>
                <w:rFonts w:asciiTheme="minorHAnsi" w:hAnsiTheme="minorHAnsi" w:cstheme="minorHAnsi"/>
                <w:color w:val="000000"/>
                <w:sz w:val="24"/>
                <w:szCs w:val="24"/>
              </w:rPr>
              <w:t>Estadual/Distrital e/ou Municipal/Distrital</w:t>
            </w:r>
            <w:r>
              <w:rPr>
                <w:rFonts w:asciiTheme="minorHAnsi" w:hAnsiTheme="minorHAnsi" w:cstheme="minorHAnsi"/>
                <w:color w:val="000000"/>
                <w:sz w:val="24"/>
                <w:szCs w:val="24"/>
              </w:rPr>
              <w:t xml:space="preserve"> </w:t>
            </w:r>
            <w:r w:rsidRPr="008559EF">
              <w:rPr>
                <w:rFonts w:asciiTheme="minorHAnsi" w:hAnsiTheme="minorHAnsi" w:cstheme="minorHAnsi"/>
                <w:color w:val="000000"/>
                <w:sz w:val="24"/>
                <w:szCs w:val="24"/>
              </w:rPr>
              <w:t>do domicílio ou sede do fornecedor, relativa à atividade em cujo exercício contrata</w:t>
            </w:r>
            <w:r>
              <w:rPr>
                <w:rFonts w:asciiTheme="minorHAnsi" w:hAnsiTheme="minorHAnsi" w:cstheme="minorHAnsi"/>
                <w:color w:val="000000"/>
                <w:sz w:val="24"/>
                <w:szCs w:val="24"/>
              </w:rPr>
              <w:t>.</w:t>
            </w:r>
          </w:p>
          <w:p w14:paraId="7B27D66F" w14:textId="2C2A50D4" w:rsidR="003B642E" w:rsidRPr="00D0321F" w:rsidRDefault="003B642E" w:rsidP="007F1280">
            <w:pPr>
              <w:widowControl/>
              <w:autoSpaceDE/>
              <w:autoSpaceDN/>
              <w:jc w:val="both"/>
              <w:rPr>
                <w:rFonts w:asciiTheme="minorHAnsi" w:hAnsiTheme="minorHAnsi" w:cstheme="minorHAnsi"/>
                <w:color w:val="000000"/>
                <w:sz w:val="24"/>
                <w:szCs w:val="24"/>
              </w:rPr>
            </w:pPr>
            <w:r w:rsidRPr="007E5942">
              <w:rPr>
                <w:rFonts w:cstheme="minorHAnsi"/>
                <w:sz w:val="24"/>
                <w:szCs w:val="24"/>
              </w:rPr>
              <w:t>Serão igualmente aceitas certidões positivas com efeitos de negativas para comprovação da regularidade fiscal e trabalhista.</w:t>
            </w:r>
          </w:p>
        </w:tc>
        <w:tc>
          <w:tcPr>
            <w:tcW w:w="2512" w:type="dxa"/>
            <w:tcBorders>
              <w:top w:val="single" w:sz="4" w:space="0" w:color="auto"/>
              <w:bottom w:val="single" w:sz="4" w:space="0" w:color="auto"/>
            </w:tcBorders>
            <w:shd w:val="clear" w:color="auto" w:fill="FFFFFF"/>
          </w:tcPr>
          <w:p w14:paraId="425A653F" w14:textId="77777777" w:rsidR="003B642E" w:rsidRPr="00934618" w:rsidRDefault="003B642E"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20EB04B8" w14:textId="77777777" w:rsidR="003B642E" w:rsidRPr="00934618" w:rsidRDefault="003B642E" w:rsidP="00B771D1">
            <w:pPr>
              <w:jc w:val="center"/>
              <w:rPr>
                <w:rFonts w:asciiTheme="minorHAnsi" w:hAnsiTheme="minorHAnsi" w:cstheme="minorHAnsi"/>
                <w:color w:val="000000"/>
                <w:sz w:val="24"/>
                <w:szCs w:val="24"/>
              </w:rPr>
            </w:pPr>
          </w:p>
        </w:tc>
      </w:tr>
      <w:tr w:rsidR="00FA52D2" w:rsidRPr="00441108" w14:paraId="54BD6C6F"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5BA79864" w14:textId="77777777" w:rsidR="00FA52D2" w:rsidRPr="00CF60A4" w:rsidRDefault="00FA52D2" w:rsidP="00FA52D2">
            <w:pPr>
              <w:pStyle w:val="PargrafodaLista"/>
              <w:numPr>
                <w:ilvl w:val="0"/>
                <w:numId w:val="9"/>
              </w:numPr>
              <w:autoSpaceDE/>
              <w:autoSpaceDN/>
              <w:contextualSpacing/>
              <w:jc w:val="both"/>
              <w:rPr>
                <w:rFonts w:cstheme="minorHAnsi"/>
                <w:sz w:val="24"/>
                <w:szCs w:val="24"/>
              </w:rPr>
            </w:pPr>
            <w:r w:rsidRPr="00CF60A4">
              <w:rPr>
                <w:rFonts w:cstheme="minorHAnsi"/>
                <w:sz w:val="24"/>
                <w:szCs w:val="24"/>
              </w:rPr>
              <w:t>Foram consultados todos os sistemas de consulta abaixo e juntados aos autos os respectivos comprovantes</w:t>
            </w:r>
            <w:r>
              <w:rPr>
                <w:rFonts w:cstheme="minorHAnsi"/>
                <w:sz w:val="24"/>
                <w:szCs w:val="24"/>
              </w:rPr>
              <w:t xml:space="preserve"> relacionados ao fornecedor, em relação a eventual </w:t>
            </w:r>
            <w:r w:rsidRPr="00A51EE2">
              <w:rPr>
                <w:rFonts w:cstheme="minorHAnsi"/>
                <w:sz w:val="24"/>
                <w:szCs w:val="24"/>
              </w:rPr>
              <w:t>existência de sanção que impeça a futura contratação</w:t>
            </w:r>
            <w:r w:rsidRPr="00CF60A4">
              <w:rPr>
                <w:rFonts w:cstheme="minorHAnsi"/>
                <w:sz w:val="24"/>
                <w:szCs w:val="24"/>
              </w:rPr>
              <w:t>?</w:t>
            </w:r>
          </w:p>
          <w:p w14:paraId="478E1F2D" w14:textId="77777777" w:rsidR="00FA52D2" w:rsidRPr="00471098" w:rsidRDefault="00FA52D2" w:rsidP="00FA52D2">
            <w:pPr>
              <w:adjustRightInd w:val="0"/>
              <w:ind w:left="708"/>
              <w:rPr>
                <w:rFonts w:cstheme="minorHAnsi"/>
                <w:sz w:val="24"/>
                <w:szCs w:val="24"/>
              </w:rPr>
            </w:pPr>
            <w:r w:rsidRPr="00471098">
              <w:rPr>
                <w:rFonts w:cstheme="minorHAnsi"/>
                <w:sz w:val="24"/>
                <w:szCs w:val="24"/>
              </w:rPr>
              <w:t xml:space="preserve">a) SICAF;  </w:t>
            </w:r>
          </w:p>
          <w:p w14:paraId="324EDBF0" w14:textId="77777777" w:rsidR="00FA52D2" w:rsidRPr="00471098" w:rsidRDefault="00FA52D2" w:rsidP="00FA52D2">
            <w:pPr>
              <w:adjustRightInd w:val="0"/>
              <w:ind w:left="708"/>
              <w:rPr>
                <w:rFonts w:cstheme="minorHAnsi"/>
                <w:sz w:val="24"/>
                <w:szCs w:val="24"/>
              </w:rPr>
            </w:pPr>
            <w:r w:rsidRPr="00471098">
              <w:rPr>
                <w:rFonts w:cstheme="minorHAnsi"/>
                <w:sz w:val="24"/>
                <w:szCs w:val="24"/>
              </w:rPr>
              <w:t>b) Cadastro Nacional de Empresas Inidôneas e Suspensas - CEIS, mantido pela Controladoria-Geral da União (</w:t>
            </w:r>
            <w:hyperlink r:id="rId16" w:history="1">
              <w:r w:rsidRPr="00796052">
                <w:rPr>
                  <w:rStyle w:val="Hyperlink"/>
                  <w:rFonts w:cstheme="minorHAnsi"/>
                  <w:sz w:val="24"/>
                  <w:szCs w:val="24"/>
                </w:rPr>
                <w:t>www.portaldatransparencia.gov.br/ceis</w:t>
              </w:r>
            </w:hyperlink>
            <w:r w:rsidRPr="00471098">
              <w:rPr>
                <w:rFonts w:cstheme="minorHAnsi"/>
                <w:sz w:val="24"/>
                <w:szCs w:val="24"/>
              </w:rPr>
              <w:t xml:space="preserve">); </w:t>
            </w:r>
          </w:p>
          <w:p w14:paraId="165850D2" w14:textId="77777777" w:rsidR="00FA52D2" w:rsidRDefault="00FA52D2" w:rsidP="00FA52D2">
            <w:pPr>
              <w:adjustRightInd w:val="0"/>
              <w:ind w:left="708"/>
              <w:rPr>
                <w:rFonts w:cstheme="minorHAnsi"/>
                <w:sz w:val="24"/>
                <w:szCs w:val="24"/>
              </w:rPr>
            </w:pPr>
            <w:r w:rsidRPr="00471098">
              <w:rPr>
                <w:rFonts w:cstheme="minorHAnsi"/>
                <w:sz w:val="24"/>
                <w:szCs w:val="24"/>
              </w:rPr>
              <w:t>c) Cadastro Nacional de Condenações Cíveis por Atos de Improbidade Administrativa, mantido pelo Conselho Nacional de Justiça (</w:t>
            </w:r>
            <w:hyperlink r:id="rId17" w:history="1">
              <w:r w:rsidRPr="00796052">
                <w:rPr>
                  <w:rStyle w:val="Hyperlink"/>
                  <w:rFonts w:cstheme="minorHAnsi"/>
                  <w:sz w:val="24"/>
                  <w:szCs w:val="24"/>
                </w:rPr>
                <w:t>www.cnj.jus.br/improbidade_adm/consultar_requerido.php</w:t>
              </w:r>
            </w:hyperlink>
            <w:r w:rsidRPr="00471098">
              <w:rPr>
                <w:rFonts w:cstheme="minorHAnsi"/>
                <w:sz w:val="24"/>
                <w:szCs w:val="24"/>
              </w:rPr>
              <w:t>)</w:t>
            </w:r>
            <w:r>
              <w:rPr>
                <w:rFonts w:cstheme="minorHAnsi"/>
                <w:sz w:val="24"/>
                <w:szCs w:val="24"/>
              </w:rPr>
              <w:t>;</w:t>
            </w:r>
          </w:p>
          <w:p w14:paraId="55213878" w14:textId="77777777" w:rsidR="00FA52D2" w:rsidRDefault="00FA52D2" w:rsidP="00FA52D2">
            <w:pPr>
              <w:adjustRightInd w:val="0"/>
              <w:ind w:left="708"/>
              <w:rPr>
                <w:rFonts w:cstheme="minorHAnsi"/>
                <w:sz w:val="24"/>
                <w:szCs w:val="24"/>
              </w:rPr>
            </w:pPr>
            <w:r>
              <w:rPr>
                <w:rFonts w:cstheme="minorHAnsi"/>
                <w:sz w:val="24"/>
                <w:szCs w:val="24"/>
              </w:rPr>
              <w:t xml:space="preserve">d) </w:t>
            </w:r>
            <w:r w:rsidRPr="00662D00">
              <w:rPr>
                <w:rFonts w:cstheme="minorHAnsi"/>
                <w:sz w:val="24"/>
                <w:szCs w:val="24"/>
              </w:rPr>
              <w:t xml:space="preserve">Cadastro Nacional de Empresas Punidas – CNEP, mantido pela Controladoria-Geral da União </w:t>
            </w:r>
            <w:r w:rsidRPr="00662D00">
              <w:rPr>
                <w:rFonts w:cstheme="minorHAnsi"/>
                <w:sz w:val="24"/>
                <w:szCs w:val="24"/>
              </w:rPr>
              <w:lastRenderedPageBreak/>
              <w:t>(</w:t>
            </w:r>
            <w:hyperlink r:id="rId18" w:history="1">
              <w:r w:rsidRPr="00796052">
                <w:rPr>
                  <w:rStyle w:val="Hyperlink"/>
                  <w:rFonts w:cstheme="minorHAnsi"/>
                  <w:sz w:val="24"/>
                  <w:szCs w:val="24"/>
                </w:rPr>
                <w:t>https://www.portaltransparencia.gov.br/sancoes/cnep</w:t>
              </w:r>
            </w:hyperlink>
            <w:r w:rsidRPr="00662D00">
              <w:rPr>
                <w:rFonts w:cstheme="minorHAnsi"/>
                <w:sz w:val="24"/>
                <w:szCs w:val="24"/>
              </w:rPr>
              <w:t>)</w:t>
            </w:r>
          </w:p>
          <w:p w14:paraId="76802590" w14:textId="77777777" w:rsidR="00FA52D2" w:rsidRDefault="00FA52D2" w:rsidP="00FA52D2">
            <w:pPr>
              <w:adjustRightInd w:val="0"/>
              <w:ind w:left="708"/>
              <w:rPr>
                <w:rFonts w:cstheme="minorHAnsi"/>
                <w:sz w:val="24"/>
                <w:szCs w:val="24"/>
              </w:rPr>
            </w:pPr>
            <w:r>
              <w:rPr>
                <w:rFonts w:cstheme="minorHAnsi"/>
                <w:sz w:val="24"/>
                <w:szCs w:val="24"/>
              </w:rPr>
              <w:t>e</w:t>
            </w:r>
            <w:r w:rsidRPr="00A63FCA">
              <w:rPr>
                <w:rFonts w:cstheme="minorHAnsi"/>
                <w:sz w:val="24"/>
                <w:szCs w:val="24"/>
              </w:rPr>
              <w:t>) Lista de Inidôneos, mantida pelo Tribunal de Contas da União – TCU (</w:t>
            </w:r>
            <w:hyperlink r:id="rId19" w:history="1">
              <w:r w:rsidRPr="00796052">
                <w:rPr>
                  <w:rStyle w:val="Hyperlink"/>
                  <w:rFonts w:cstheme="minorHAnsi"/>
                  <w:sz w:val="24"/>
                  <w:szCs w:val="24"/>
                </w:rPr>
                <w:t>https://contas.tcu.gov.br/ords/f?p=INABILITADO:INIDONEOS</w:t>
              </w:r>
            </w:hyperlink>
            <w:r w:rsidRPr="00A63FCA">
              <w:rPr>
                <w:rFonts w:cstheme="minorHAnsi"/>
                <w:sz w:val="24"/>
                <w:szCs w:val="24"/>
              </w:rPr>
              <w:t>);</w:t>
            </w:r>
          </w:p>
          <w:p w14:paraId="346ADA76" w14:textId="2D2DFA94" w:rsidR="00FA52D2" w:rsidRDefault="00FA52D2" w:rsidP="00B96115">
            <w:pPr>
              <w:widowControl/>
              <w:autoSpaceDE/>
              <w:autoSpaceDN/>
              <w:jc w:val="both"/>
              <w:rPr>
                <w:rFonts w:cstheme="minorHAnsi"/>
                <w:sz w:val="24"/>
                <w:szCs w:val="24"/>
              </w:rPr>
            </w:pPr>
            <w:r w:rsidRPr="00214469">
              <w:rPr>
                <w:rFonts w:cstheme="minorHAnsi"/>
                <w:sz w:val="24"/>
                <w:szCs w:val="24"/>
              </w:rPr>
              <w:t>Para a consulta de licitantes pessoa jurídica poderá haver a substituição das consultas das alíneas “b”, “c”</w:t>
            </w:r>
            <w:r>
              <w:rPr>
                <w:rFonts w:cstheme="minorHAnsi"/>
                <w:sz w:val="24"/>
                <w:szCs w:val="24"/>
              </w:rPr>
              <w:t>, “d”</w:t>
            </w:r>
            <w:r w:rsidRPr="00214469">
              <w:rPr>
                <w:rFonts w:cstheme="minorHAnsi"/>
                <w:sz w:val="24"/>
                <w:szCs w:val="24"/>
              </w:rPr>
              <w:t xml:space="preserve"> e “</w:t>
            </w:r>
            <w:r>
              <w:rPr>
                <w:rFonts w:cstheme="minorHAnsi"/>
                <w:sz w:val="24"/>
                <w:szCs w:val="24"/>
              </w:rPr>
              <w:t>e</w:t>
            </w:r>
            <w:r w:rsidRPr="00214469">
              <w:rPr>
                <w:rFonts w:cstheme="minorHAnsi"/>
                <w:sz w:val="24"/>
                <w:szCs w:val="24"/>
              </w:rPr>
              <w:t>” acima pela Consulta Consolidada de Pessoa Jurídica do TCU (</w:t>
            </w:r>
            <w:hyperlink r:id="rId20" w:history="1">
              <w:r w:rsidRPr="00214469">
                <w:rPr>
                  <w:rStyle w:val="Hyperlink"/>
                  <w:rFonts w:cstheme="minorHAnsi"/>
                  <w:sz w:val="24"/>
                  <w:szCs w:val="24"/>
                </w:rPr>
                <w:t>https://certidoes-apf.apps.tcu.gov.br/</w:t>
              </w:r>
            </w:hyperlink>
            <w:r w:rsidRPr="00214469">
              <w:rPr>
                <w:rFonts w:cstheme="minorHAnsi"/>
                <w:sz w:val="24"/>
                <w:szCs w:val="24"/>
              </w:rPr>
              <w:t>)</w:t>
            </w:r>
          </w:p>
        </w:tc>
        <w:tc>
          <w:tcPr>
            <w:tcW w:w="2512" w:type="dxa"/>
            <w:tcBorders>
              <w:top w:val="single" w:sz="4" w:space="0" w:color="auto"/>
              <w:bottom w:val="single" w:sz="4" w:space="0" w:color="auto"/>
            </w:tcBorders>
            <w:shd w:val="clear" w:color="auto" w:fill="FFFFFF"/>
          </w:tcPr>
          <w:p w14:paraId="024BACB3" w14:textId="77777777" w:rsidR="00FA52D2" w:rsidRPr="00934618" w:rsidRDefault="00FA52D2"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2C2CFB9C" w14:textId="77777777" w:rsidR="00FA52D2" w:rsidRPr="00934618" w:rsidRDefault="00FA52D2" w:rsidP="00B771D1">
            <w:pPr>
              <w:jc w:val="center"/>
              <w:rPr>
                <w:rFonts w:asciiTheme="minorHAnsi" w:hAnsiTheme="minorHAnsi" w:cstheme="minorHAnsi"/>
                <w:color w:val="000000"/>
                <w:sz w:val="24"/>
                <w:szCs w:val="24"/>
              </w:rPr>
            </w:pPr>
          </w:p>
        </w:tc>
      </w:tr>
      <w:tr w:rsidR="004B07AE" w:rsidRPr="00441108" w14:paraId="62161EA7"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2C745EF8" w14:textId="4ABF27A9" w:rsidR="004B07AE" w:rsidRPr="00CA7829" w:rsidRDefault="00EB2BE0" w:rsidP="001C4316">
            <w:pPr>
              <w:widowControl/>
              <w:numPr>
                <w:ilvl w:val="0"/>
                <w:numId w:val="9"/>
              </w:numPr>
              <w:autoSpaceDE/>
              <w:autoSpaceDN/>
              <w:jc w:val="both"/>
              <w:rPr>
                <w:rFonts w:asciiTheme="minorHAnsi" w:hAnsiTheme="minorHAnsi" w:cstheme="minorHAnsi"/>
                <w:color w:val="000000"/>
                <w:sz w:val="24"/>
                <w:szCs w:val="24"/>
              </w:rPr>
            </w:pPr>
            <w:r w:rsidRPr="00CA7829">
              <w:rPr>
                <w:rFonts w:asciiTheme="minorHAnsi" w:hAnsiTheme="minorHAnsi" w:cstheme="minorHAnsi"/>
                <w:color w:val="000000"/>
                <w:sz w:val="24"/>
                <w:szCs w:val="24"/>
                <w:lang w:val="pt-BR"/>
              </w:rPr>
              <w:t>O contrato decorrente do sistema de registro de preços foi assinado dentro do prazo de validade da ata de registro de preços?</w:t>
            </w:r>
          </w:p>
        </w:tc>
        <w:tc>
          <w:tcPr>
            <w:tcW w:w="2512" w:type="dxa"/>
            <w:tcBorders>
              <w:top w:val="single" w:sz="4" w:space="0" w:color="auto"/>
              <w:bottom w:val="single" w:sz="4" w:space="0" w:color="auto"/>
            </w:tcBorders>
            <w:shd w:val="clear" w:color="auto" w:fill="FFFFFF"/>
          </w:tcPr>
          <w:p w14:paraId="2D6B714E" w14:textId="77777777" w:rsidR="004B07AE" w:rsidRPr="00934618" w:rsidRDefault="004B07AE"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577296F5" w14:textId="7DAB3DB6" w:rsidR="004B07AE" w:rsidRPr="00934618" w:rsidRDefault="004B07AE" w:rsidP="00B771D1">
            <w:pPr>
              <w:jc w:val="center"/>
              <w:rPr>
                <w:rFonts w:asciiTheme="minorHAnsi" w:hAnsiTheme="minorHAnsi" w:cstheme="minorHAnsi"/>
                <w:color w:val="000000"/>
                <w:sz w:val="24"/>
                <w:szCs w:val="24"/>
              </w:rPr>
            </w:pPr>
          </w:p>
        </w:tc>
      </w:tr>
      <w:tr w:rsidR="00702027" w:rsidRPr="00441108" w14:paraId="75C5856C"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0688C3C7" w14:textId="1D85BABC" w:rsidR="00702027" w:rsidRPr="00CA7829" w:rsidRDefault="00702027" w:rsidP="001C4316">
            <w:pPr>
              <w:widowControl/>
              <w:numPr>
                <w:ilvl w:val="0"/>
                <w:numId w:val="9"/>
              </w:numPr>
              <w:autoSpaceDE/>
              <w:autoSpaceDN/>
              <w:jc w:val="both"/>
              <w:rPr>
                <w:rFonts w:asciiTheme="minorHAnsi" w:hAnsiTheme="minorHAnsi" w:cstheme="minorHAnsi"/>
                <w:sz w:val="24"/>
                <w:szCs w:val="24"/>
              </w:rPr>
            </w:pPr>
            <w:r w:rsidRPr="00CA7829">
              <w:rPr>
                <w:rFonts w:asciiTheme="minorHAnsi" w:hAnsiTheme="minorHAnsi" w:cstheme="minorHAnsi"/>
                <w:sz w:val="24"/>
                <w:szCs w:val="24"/>
              </w:rPr>
              <w:t>Consta a minuta de contrato anexa ao Edital de Licitação da ARP</w:t>
            </w:r>
            <w:r w:rsidR="00CC0F88" w:rsidRPr="00CA7829">
              <w:rPr>
                <w:rFonts w:asciiTheme="minorHAnsi" w:hAnsiTheme="minorHAnsi" w:cstheme="minorHAnsi"/>
                <w:sz w:val="24"/>
                <w:szCs w:val="24"/>
              </w:rPr>
              <w:t xml:space="preserve"> (</w:t>
            </w:r>
            <w:hyperlink r:id="rId21" w:anchor="art18vi" w:history="1">
              <w:r w:rsidR="00CC0F88" w:rsidRPr="00CA7829">
                <w:rPr>
                  <w:rStyle w:val="Hyperlink"/>
                  <w:rFonts w:asciiTheme="minorHAnsi" w:hAnsiTheme="minorHAnsi" w:cstheme="minorHAnsi"/>
                  <w:sz w:val="24"/>
                  <w:szCs w:val="24"/>
                </w:rPr>
                <w:t>arts. 18, VI</w:t>
              </w:r>
            </w:hyperlink>
            <w:r w:rsidR="00CC0F88" w:rsidRPr="00CA7829">
              <w:rPr>
                <w:rFonts w:asciiTheme="minorHAnsi" w:hAnsiTheme="minorHAnsi" w:cstheme="minorHAnsi"/>
                <w:sz w:val="24"/>
                <w:szCs w:val="24"/>
              </w:rPr>
              <w:t xml:space="preserve">; </w:t>
            </w:r>
            <w:hyperlink r:id="rId22" w:anchor="art25%C2%A71" w:history="1">
              <w:r w:rsidR="00CC0F88" w:rsidRPr="00CA7829">
                <w:rPr>
                  <w:rStyle w:val="Hyperlink"/>
                  <w:rFonts w:asciiTheme="minorHAnsi" w:hAnsiTheme="minorHAnsi" w:cstheme="minorHAnsi"/>
                  <w:sz w:val="24"/>
                  <w:szCs w:val="24"/>
                </w:rPr>
                <w:t>25, §§1° e 3°, Lei nº 14.133/2021</w:t>
              </w:r>
            </w:hyperlink>
            <w:r w:rsidR="00CC0F88" w:rsidRPr="00CA7829">
              <w:rPr>
                <w:rFonts w:asciiTheme="minorHAnsi" w:hAnsiTheme="minorHAnsi" w:cstheme="minorHAnsi"/>
                <w:sz w:val="24"/>
                <w:szCs w:val="24"/>
              </w:rPr>
              <w:t>)</w:t>
            </w:r>
            <w:r w:rsidRPr="00CA7829">
              <w:rPr>
                <w:rFonts w:asciiTheme="minorHAnsi" w:hAnsiTheme="minorHAnsi" w:cstheme="minorHAnsi"/>
                <w:sz w:val="24"/>
                <w:szCs w:val="24"/>
              </w:rPr>
              <w:t xml:space="preserve">? A minuta anexa ao Edital de Licitação </w:t>
            </w:r>
            <w:r w:rsidR="007031F3" w:rsidRPr="00CA7829">
              <w:rPr>
                <w:rFonts w:asciiTheme="minorHAnsi" w:hAnsiTheme="minorHAnsi" w:cstheme="minorHAnsi"/>
                <w:sz w:val="24"/>
                <w:szCs w:val="24"/>
              </w:rPr>
              <w:t>da</w:t>
            </w:r>
            <w:r w:rsidRPr="00CA7829">
              <w:rPr>
                <w:rFonts w:asciiTheme="minorHAnsi" w:hAnsiTheme="minorHAnsi" w:cstheme="minorHAnsi"/>
                <w:sz w:val="24"/>
                <w:szCs w:val="24"/>
              </w:rPr>
              <w:t xml:space="preserve"> </w:t>
            </w:r>
            <w:r w:rsidR="007031F3" w:rsidRPr="00CA7829">
              <w:rPr>
                <w:rFonts w:asciiTheme="minorHAnsi" w:hAnsiTheme="minorHAnsi" w:cstheme="minorHAnsi"/>
                <w:sz w:val="24"/>
                <w:szCs w:val="24"/>
              </w:rPr>
              <w:t>ARP</w:t>
            </w:r>
            <w:r w:rsidRPr="00CA7829">
              <w:rPr>
                <w:rFonts w:asciiTheme="minorHAnsi" w:hAnsiTheme="minorHAnsi" w:cstheme="minorHAnsi"/>
                <w:sz w:val="24"/>
                <w:szCs w:val="24"/>
              </w:rPr>
              <w:t xml:space="preserve"> deve ser preenchida de acordo com a especificação do objeto constante no processo.</w:t>
            </w:r>
          </w:p>
        </w:tc>
        <w:tc>
          <w:tcPr>
            <w:tcW w:w="2512" w:type="dxa"/>
            <w:tcBorders>
              <w:top w:val="single" w:sz="4" w:space="0" w:color="auto"/>
              <w:bottom w:val="single" w:sz="4" w:space="0" w:color="auto"/>
            </w:tcBorders>
            <w:shd w:val="clear" w:color="auto" w:fill="FFFFFF"/>
          </w:tcPr>
          <w:p w14:paraId="47CB5C2B" w14:textId="77777777" w:rsidR="00702027" w:rsidRPr="00934618" w:rsidRDefault="00702027"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5F9BC445" w14:textId="77777777" w:rsidR="00702027" w:rsidRPr="00934618" w:rsidRDefault="00702027" w:rsidP="00B771D1">
            <w:pPr>
              <w:jc w:val="center"/>
              <w:rPr>
                <w:rFonts w:asciiTheme="minorHAnsi" w:hAnsiTheme="minorHAnsi" w:cstheme="minorHAnsi"/>
                <w:color w:val="000000"/>
                <w:sz w:val="24"/>
                <w:szCs w:val="24"/>
              </w:rPr>
            </w:pPr>
          </w:p>
        </w:tc>
      </w:tr>
      <w:tr w:rsidR="0052316E" w:rsidRPr="00441108" w14:paraId="75F9443A"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65567A5A" w14:textId="0C6752E2" w:rsidR="0052316E" w:rsidRPr="00926D4E" w:rsidRDefault="0052316E" w:rsidP="001C4316">
            <w:pPr>
              <w:widowControl/>
              <w:numPr>
                <w:ilvl w:val="0"/>
                <w:numId w:val="9"/>
              </w:numPr>
              <w:autoSpaceDE/>
              <w:autoSpaceDN/>
              <w:jc w:val="both"/>
              <w:rPr>
                <w:rFonts w:asciiTheme="minorHAnsi" w:hAnsiTheme="minorHAnsi" w:cstheme="minorHAnsi"/>
                <w:sz w:val="24"/>
                <w:szCs w:val="24"/>
              </w:rPr>
            </w:pPr>
            <w:r w:rsidRPr="00926D4E">
              <w:rPr>
                <w:rFonts w:asciiTheme="minorHAnsi" w:hAnsiTheme="minorHAnsi" w:cstheme="minorHAnsi"/>
                <w:sz w:val="24"/>
                <w:szCs w:val="24"/>
              </w:rPr>
              <w:t>Há necessidade de prestação de garantia contratual pelo futuro contratado (</w:t>
            </w:r>
            <w:hyperlink r:id="rId23" w:anchor="art90" w:history="1">
              <w:r w:rsidRPr="00926D4E">
                <w:rPr>
                  <w:rStyle w:val="Hyperlink"/>
                  <w:rFonts w:asciiTheme="minorHAnsi" w:hAnsiTheme="minorHAnsi" w:cstheme="minorHAnsi"/>
                  <w:sz w:val="24"/>
                  <w:szCs w:val="24"/>
                </w:rPr>
                <w:t xml:space="preserve">arts. 90, </w:t>
              </w:r>
              <w:r w:rsidRPr="00926D4E">
                <w:rPr>
                  <w:rStyle w:val="Hyperlink"/>
                  <w:rFonts w:asciiTheme="minorHAnsi" w:hAnsiTheme="minorHAnsi" w:cstheme="minorHAnsi"/>
                  <w:i/>
                  <w:iCs/>
                  <w:sz w:val="24"/>
                  <w:szCs w:val="24"/>
                </w:rPr>
                <w:t>caput</w:t>
              </w:r>
              <w:r w:rsidRPr="00926D4E">
                <w:rPr>
                  <w:rStyle w:val="Hyperlink"/>
                  <w:rFonts w:asciiTheme="minorHAnsi" w:hAnsiTheme="minorHAnsi" w:cstheme="minorHAnsi"/>
                  <w:sz w:val="24"/>
                  <w:szCs w:val="24"/>
                </w:rPr>
                <w:t xml:space="preserve"> e §1º</w:t>
              </w:r>
            </w:hyperlink>
            <w:r w:rsidRPr="00926D4E">
              <w:rPr>
                <w:rFonts w:asciiTheme="minorHAnsi" w:hAnsiTheme="minorHAnsi" w:cstheme="minorHAnsi"/>
                <w:sz w:val="24"/>
                <w:szCs w:val="24"/>
              </w:rPr>
              <w:t xml:space="preserve">; </w:t>
            </w:r>
            <w:hyperlink r:id="rId24" w:anchor="art96" w:history="1">
              <w:r w:rsidRPr="00926D4E">
                <w:rPr>
                  <w:rStyle w:val="Hyperlink"/>
                  <w:rFonts w:asciiTheme="minorHAnsi" w:hAnsiTheme="minorHAnsi" w:cstheme="minorHAnsi"/>
                  <w:sz w:val="24"/>
                  <w:szCs w:val="24"/>
                </w:rPr>
                <w:t>96 Lei nº 14.133/2021</w:t>
              </w:r>
            </w:hyperlink>
            <w:r w:rsidRPr="00926D4E">
              <w:rPr>
                <w:rFonts w:asciiTheme="minorHAnsi" w:hAnsiTheme="minorHAnsi" w:cstheme="minorHAnsi"/>
                <w:sz w:val="24"/>
                <w:szCs w:val="24"/>
              </w:rPr>
              <w:t>)? A prestação de garantia nas contratações de obras, serviços e fornecimentos deve ser exigida apenas quando prevista no edital. Se exigível a garantia contratual, o futuro contratado pode optar por uma das modalidades previstas em lei.</w:t>
            </w:r>
          </w:p>
        </w:tc>
        <w:tc>
          <w:tcPr>
            <w:tcW w:w="2512" w:type="dxa"/>
            <w:tcBorders>
              <w:top w:val="single" w:sz="4" w:space="0" w:color="auto"/>
              <w:bottom w:val="single" w:sz="4" w:space="0" w:color="auto"/>
            </w:tcBorders>
            <w:shd w:val="clear" w:color="auto" w:fill="FFFFFF"/>
          </w:tcPr>
          <w:p w14:paraId="41A0B712" w14:textId="77777777" w:rsidR="0052316E" w:rsidRPr="00934618" w:rsidRDefault="0052316E" w:rsidP="00B771D1">
            <w:pPr>
              <w:jc w:val="center"/>
              <w:rPr>
                <w:rFonts w:asciiTheme="minorHAnsi" w:hAnsiTheme="minorHAnsi" w:cstheme="minorHAnsi"/>
                <w:color w:val="000000"/>
                <w:sz w:val="24"/>
                <w:szCs w:val="24"/>
              </w:rPr>
            </w:pPr>
          </w:p>
        </w:tc>
        <w:tc>
          <w:tcPr>
            <w:tcW w:w="2512" w:type="dxa"/>
            <w:tcBorders>
              <w:top w:val="single" w:sz="4" w:space="0" w:color="auto"/>
              <w:bottom w:val="single" w:sz="4" w:space="0" w:color="auto"/>
            </w:tcBorders>
            <w:shd w:val="clear" w:color="auto" w:fill="FFFFFF"/>
            <w:vAlign w:val="center"/>
          </w:tcPr>
          <w:p w14:paraId="4D9C085A" w14:textId="77777777" w:rsidR="0052316E" w:rsidRPr="00934618" w:rsidRDefault="0052316E" w:rsidP="00B771D1">
            <w:pPr>
              <w:jc w:val="center"/>
              <w:rPr>
                <w:rFonts w:asciiTheme="minorHAnsi" w:hAnsiTheme="minorHAnsi" w:cstheme="minorHAnsi"/>
                <w:color w:val="000000"/>
                <w:sz w:val="24"/>
                <w:szCs w:val="24"/>
              </w:rPr>
            </w:pPr>
          </w:p>
        </w:tc>
      </w:tr>
      <w:tr w:rsidR="004765A3" w:rsidRPr="00441108" w14:paraId="35CD4FA9"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25A5ECF8" w14:textId="65EA7233" w:rsidR="004765A3" w:rsidRPr="00EC16BD" w:rsidRDefault="004765A3" w:rsidP="001C4316">
            <w:pPr>
              <w:widowControl/>
              <w:numPr>
                <w:ilvl w:val="0"/>
                <w:numId w:val="9"/>
              </w:numPr>
              <w:autoSpaceDE/>
              <w:autoSpaceDN/>
              <w:jc w:val="both"/>
              <w:rPr>
                <w:rFonts w:asciiTheme="minorHAnsi" w:hAnsiTheme="minorHAnsi" w:cstheme="minorHAnsi"/>
                <w:sz w:val="24"/>
                <w:szCs w:val="24"/>
              </w:rPr>
            </w:pPr>
            <w:r w:rsidRPr="00EC16BD">
              <w:rPr>
                <w:rFonts w:asciiTheme="minorHAnsi" w:hAnsiTheme="minorHAnsi" w:cstheme="minorHAnsi"/>
                <w:sz w:val="24"/>
                <w:szCs w:val="24"/>
              </w:rPr>
              <w:t>O contrato</w:t>
            </w:r>
            <w:r w:rsidR="00A106F7" w:rsidRPr="00EC16BD">
              <w:rPr>
                <w:rFonts w:asciiTheme="minorHAnsi" w:hAnsiTheme="minorHAnsi" w:cstheme="minorHAnsi"/>
                <w:sz w:val="24"/>
                <w:szCs w:val="24"/>
              </w:rPr>
              <w:t>, na íntegra,</w:t>
            </w:r>
            <w:r w:rsidRPr="00EC16BD">
              <w:rPr>
                <w:rFonts w:asciiTheme="minorHAnsi" w:hAnsiTheme="minorHAnsi" w:cstheme="minorHAnsi"/>
                <w:sz w:val="24"/>
                <w:szCs w:val="24"/>
              </w:rPr>
              <w:t xml:space="preserve"> foi divulgado no Portal Nacional de Contratações Públicas (PNCP) (</w:t>
            </w:r>
            <w:hyperlink r:id="rId25" w:anchor="art94" w:history="1">
              <w:r w:rsidR="009C6D0F" w:rsidRPr="00EC16BD">
                <w:rPr>
                  <w:rStyle w:val="Hyperlink"/>
                  <w:rFonts w:asciiTheme="minorHAnsi" w:hAnsiTheme="minorHAnsi" w:cstheme="minorHAnsi"/>
                  <w:sz w:val="24"/>
                  <w:szCs w:val="24"/>
                </w:rPr>
                <w:t>a</w:t>
              </w:r>
              <w:r w:rsidRPr="00EC16BD">
                <w:rPr>
                  <w:rStyle w:val="Hyperlink"/>
                  <w:rFonts w:asciiTheme="minorHAnsi" w:hAnsiTheme="minorHAnsi" w:cstheme="minorHAnsi"/>
                  <w:sz w:val="24"/>
                  <w:szCs w:val="24"/>
                </w:rPr>
                <w:t xml:space="preserve">rt. 94, </w:t>
              </w:r>
              <w:r w:rsidRPr="00EC16BD">
                <w:rPr>
                  <w:rStyle w:val="Hyperlink"/>
                  <w:rFonts w:asciiTheme="minorHAnsi" w:hAnsiTheme="minorHAnsi" w:cstheme="minorHAnsi"/>
                  <w:i/>
                  <w:iCs/>
                  <w:sz w:val="24"/>
                  <w:szCs w:val="24"/>
                </w:rPr>
                <w:t>caput</w:t>
              </w:r>
              <w:r w:rsidRPr="00EC16BD">
                <w:rPr>
                  <w:rStyle w:val="Hyperlink"/>
                  <w:rFonts w:asciiTheme="minorHAnsi" w:hAnsiTheme="minorHAnsi" w:cstheme="minorHAnsi"/>
                  <w:sz w:val="24"/>
                  <w:szCs w:val="24"/>
                </w:rPr>
                <w:t>, I, e §3º, Lei nº 14.133/2021</w:t>
              </w:r>
            </w:hyperlink>
            <w:r w:rsidRPr="00EC16BD">
              <w:rPr>
                <w:rFonts w:asciiTheme="minorHAnsi" w:hAnsiTheme="minorHAnsi" w:cstheme="minorHAnsi"/>
                <w:sz w:val="24"/>
                <w:szCs w:val="24"/>
              </w:rPr>
              <w:t>)?</w:t>
            </w:r>
          </w:p>
        </w:tc>
        <w:tc>
          <w:tcPr>
            <w:tcW w:w="2512" w:type="dxa"/>
            <w:tcBorders>
              <w:top w:val="single" w:sz="4" w:space="0" w:color="auto"/>
              <w:bottom w:val="single" w:sz="4" w:space="0" w:color="auto"/>
            </w:tcBorders>
            <w:shd w:val="clear" w:color="auto" w:fill="FFFFFF"/>
          </w:tcPr>
          <w:p w14:paraId="6980B2D1" w14:textId="378C6733" w:rsidR="004765A3" w:rsidRPr="00441EAF" w:rsidRDefault="004765A3" w:rsidP="00B771D1">
            <w:pPr>
              <w:jc w:val="center"/>
              <w:rPr>
                <w:rFonts w:asciiTheme="minorHAnsi" w:hAnsiTheme="minorHAnsi" w:cstheme="minorHAnsi"/>
                <w:color w:val="000000"/>
                <w:sz w:val="24"/>
                <w:szCs w:val="24"/>
                <w:highlight w:val="yellow"/>
              </w:rPr>
            </w:pPr>
          </w:p>
        </w:tc>
        <w:tc>
          <w:tcPr>
            <w:tcW w:w="2512" w:type="dxa"/>
            <w:tcBorders>
              <w:top w:val="single" w:sz="4" w:space="0" w:color="auto"/>
              <w:bottom w:val="single" w:sz="4" w:space="0" w:color="auto"/>
            </w:tcBorders>
            <w:shd w:val="clear" w:color="auto" w:fill="FFFFFF"/>
            <w:vAlign w:val="center"/>
          </w:tcPr>
          <w:p w14:paraId="0958FC22" w14:textId="77777777" w:rsidR="004765A3" w:rsidRPr="00441EAF" w:rsidRDefault="004765A3" w:rsidP="00B771D1">
            <w:pPr>
              <w:jc w:val="center"/>
              <w:rPr>
                <w:rFonts w:asciiTheme="minorHAnsi" w:hAnsiTheme="minorHAnsi" w:cstheme="minorHAnsi"/>
                <w:color w:val="000000"/>
                <w:sz w:val="24"/>
                <w:szCs w:val="24"/>
                <w:highlight w:val="yellow"/>
              </w:rPr>
            </w:pPr>
          </w:p>
        </w:tc>
      </w:tr>
      <w:tr w:rsidR="00683FC2" w:rsidRPr="00441108" w14:paraId="5F2980B6"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675F472B" w14:textId="2B7439BD" w:rsidR="00683FC2" w:rsidRPr="001D2E3E" w:rsidRDefault="009C6D0F" w:rsidP="001C4316">
            <w:pPr>
              <w:widowControl/>
              <w:numPr>
                <w:ilvl w:val="0"/>
                <w:numId w:val="9"/>
              </w:numPr>
              <w:autoSpaceDE/>
              <w:autoSpaceDN/>
              <w:jc w:val="both"/>
              <w:rPr>
                <w:rFonts w:asciiTheme="minorHAnsi" w:hAnsiTheme="minorHAnsi" w:cstheme="minorHAnsi"/>
                <w:sz w:val="24"/>
                <w:szCs w:val="24"/>
              </w:rPr>
            </w:pPr>
            <w:r w:rsidRPr="001D2E3E">
              <w:rPr>
                <w:rFonts w:asciiTheme="minorHAnsi" w:hAnsiTheme="minorHAnsi" w:cstheme="minorHAnsi"/>
                <w:sz w:val="24"/>
                <w:szCs w:val="24"/>
              </w:rPr>
              <w:t>O extrato do contrato foi divulgado no Diário Oficial d</w:t>
            </w:r>
            <w:r w:rsidR="00115821" w:rsidRPr="001D2E3E">
              <w:rPr>
                <w:rFonts w:asciiTheme="minorHAnsi" w:hAnsiTheme="minorHAnsi" w:cstheme="minorHAnsi"/>
                <w:sz w:val="24"/>
                <w:szCs w:val="24"/>
              </w:rPr>
              <w:t>o</w:t>
            </w:r>
            <w:r w:rsidRPr="001D2E3E">
              <w:rPr>
                <w:rFonts w:asciiTheme="minorHAnsi" w:hAnsiTheme="minorHAnsi" w:cstheme="minorHAnsi"/>
                <w:sz w:val="24"/>
                <w:szCs w:val="24"/>
              </w:rPr>
              <w:t xml:space="preserve"> Município de Goiânia?</w:t>
            </w:r>
          </w:p>
        </w:tc>
        <w:tc>
          <w:tcPr>
            <w:tcW w:w="2512" w:type="dxa"/>
            <w:tcBorders>
              <w:top w:val="single" w:sz="4" w:space="0" w:color="auto"/>
              <w:bottom w:val="single" w:sz="4" w:space="0" w:color="auto"/>
            </w:tcBorders>
            <w:shd w:val="clear" w:color="auto" w:fill="FFFFFF"/>
          </w:tcPr>
          <w:p w14:paraId="4D3A19C2" w14:textId="205FE699" w:rsidR="00683FC2" w:rsidRPr="00441EAF" w:rsidRDefault="00683FC2" w:rsidP="00B771D1">
            <w:pPr>
              <w:jc w:val="center"/>
              <w:rPr>
                <w:rFonts w:asciiTheme="minorHAnsi" w:hAnsiTheme="minorHAnsi" w:cstheme="minorHAnsi"/>
                <w:color w:val="000000"/>
                <w:sz w:val="24"/>
                <w:szCs w:val="24"/>
                <w:highlight w:val="yellow"/>
              </w:rPr>
            </w:pPr>
          </w:p>
        </w:tc>
        <w:tc>
          <w:tcPr>
            <w:tcW w:w="2512" w:type="dxa"/>
            <w:tcBorders>
              <w:top w:val="single" w:sz="4" w:space="0" w:color="auto"/>
              <w:bottom w:val="single" w:sz="4" w:space="0" w:color="auto"/>
            </w:tcBorders>
            <w:shd w:val="clear" w:color="auto" w:fill="FFFFFF"/>
            <w:vAlign w:val="center"/>
          </w:tcPr>
          <w:p w14:paraId="48FAF8D9" w14:textId="77777777" w:rsidR="00683FC2" w:rsidRPr="00441EAF" w:rsidRDefault="00683FC2" w:rsidP="00B771D1">
            <w:pPr>
              <w:jc w:val="center"/>
              <w:rPr>
                <w:rFonts w:asciiTheme="minorHAnsi" w:hAnsiTheme="minorHAnsi" w:cstheme="minorHAnsi"/>
                <w:color w:val="000000"/>
                <w:sz w:val="24"/>
                <w:szCs w:val="24"/>
                <w:highlight w:val="yellow"/>
              </w:rPr>
            </w:pPr>
          </w:p>
        </w:tc>
      </w:tr>
      <w:tr w:rsidR="009C6D0F" w:rsidRPr="00441108" w14:paraId="7896DF55" w14:textId="77777777" w:rsidTr="004B07AE">
        <w:trPr>
          <w:trHeight w:val="454"/>
          <w:jc w:val="center"/>
        </w:trPr>
        <w:tc>
          <w:tcPr>
            <w:tcW w:w="5838" w:type="dxa"/>
            <w:tcBorders>
              <w:top w:val="single" w:sz="4" w:space="0" w:color="auto"/>
              <w:bottom w:val="single" w:sz="4" w:space="0" w:color="auto"/>
            </w:tcBorders>
            <w:shd w:val="clear" w:color="auto" w:fill="FFFFFF"/>
            <w:vAlign w:val="center"/>
          </w:tcPr>
          <w:p w14:paraId="5E9D3A7C" w14:textId="5AA8F0C9" w:rsidR="009C6D0F" w:rsidRPr="001D2E3E" w:rsidRDefault="009C6D0F" w:rsidP="001C4316">
            <w:pPr>
              <w:widowControl/>
              <w:numPr>
                <w:ilvl w:val="0"/>
                <w:numId w:val="9"/>
              </w:numPr>
              <w:autoSpaceDE/>
              <w:autoSpaceDN/>
              <w:jc w:val="both"/>
              <w:rPr>
                <w:rFonts w:asciiTheme="minorHAnsi" w:hAnsiTheme="minorHAnsi" w:cstheme="minorHAnsi"/>
                <w:sz w:val="24"/>
                <w:szCs w:val="24"/>
              </w:rPr>
            </w:pPr>
            <w:r w:rsidRPr="001D2E3E">
              <w:rPr>
                <w:rFonts w:asciiTheme="minorHAnsi" w:hAnsiTheme="minorHAnsi" w:cstheme="minorHAnsi"/>
                <w:sz w:val="24"/>
                <w:szCs w:val="24"/>
              </w:rPr>
              <w:t>O contrato, na íntegra, foi divulgado no sítio eletrônico oficial do Município de Goiânia?</w:t>
            </w:r>
          </w:p>
        </w:tc>
        <w:tc>
          <w:tcPr>
            <w:tcW w:w="2512" w:type="dxa"/>
            <w:tcBorders>
              <w:top w:val="single" w:sz="4" w:space="0" w:color="auto"/>
              <w:bottom w:val="single" w:sz="4" w:space="0" w:color="auto"/>
            </w:tcBorders>
            <w:shd w:val="clear" w:color="auto" w:fill="FFFFFF"/>
          </w:tcPr>
          <w:p w14:paraId="50D998B6" w14:textId="1A1E319C" w:rsidR="009C6D0F" w:rsidRPr="00441EAF" w:rsidRDefault="009C6D0F" w:rsidP="00B771D1">
            <w:pPr>
              <w:jc w:val="center"/>
              <w:rPr>
                <w:rFonts w:asciiTheme="minorHAnsi" w:hAnsiTheme="minorHAnsi" w:cstheme="minorHAnsi"/>
                <w:color w:val="000000"/>
                <w:sz w:val="24"/>
                <w:szCs w:val="24"/>
                <w:highlight w:val="yellow"/>
              </w:rPr>
            </w:pPr>
          </w:p>
        </w:tc>
        <w:tc>
          <w:tcPr>
            <w:tcW w:w="2512" w:type="dxa"/>
            <w:tcBorders>
              <w:top w:val="single" w:sz="4" w:space="0" w:color="auto"/>
              <w:bottom w:val="single" w:sz="4" w:space="0" w:color="auto"/>
            </w:tcBorders>
            <w:shd w:val="clear" w:color="auto" w:fill="FFFFFF"/>
            <w:vAlign w:val="center"/>
          </w:tcPr>
          <w:p w14:paraId="46C46D03" w14:textId="77777777" w:rsidR="009C6D0F" w:rsidRPr="00441EAF" w:rsidRDefault="009C6D0F" w:rsidP="00B771D1">
            <w:pPr>
              <w:jc w:val="center"/>
              <w:rPr>
                <w:rFonts w:asciiTheme="minorHAnsi" w:hAnsiTheme="minorHAnsi" w:cstheme="minorHAnsi"/>
                <w:color w:val="000000"/>
                <w:sz w:val="24"/>
                <w:szCs w:val="24"/>
                <w:highlight w:val="yellow"/>
              </w:rPr>
            </w:pPr>
          </w:p>
        </w:tc>
      </w:tr>
    </w:tbl>
    <w:p w14:paraId="62ED8BE1" w14:textId="77777777" w:rsidR="002B3B47" w:rsidRDefault="002B3B47" w:rsidP="002B3B47">
      <w:pPr>
        <w:spacing w:after="120"/>
        <w:ind w:left="-426" w:right="-568"/>
        <w:jc w:val="center"/>
        <w:rPr>
          <w:b/>
          <w:color w:val="000000"/>
          <w:sz w:val="18"/>
          <w:szCs w:val="18"/>
        </w:rPr>
      </w:pPr>
    </w:p>
    <w:p w14:paraId="11003CDE" w14:textId="77777777" w:rsidR="002B3B47" w:rsidRPr="002B3B47" w:rsidRDefault="002B3B47" w:rsidP="00AF0A6E">
      <w:pPr>
        <w:pStyle w:val="Default"/>
        <w:spacing w:before="60" w:after="60"/>
        <w:jc w:val="both"/>
        <w:rPr>
          <w:rFonts w:asciiTheme="minorHAnsi" w:hAnsiTheme="minorHAnsi" w:cstheme="minorHAnsi"/>
          <w:color w:val="auto"/>
          <w:lang w:val="pt-PT"/>
        </w:rPr>
      </w:pPr>
    </w:p>
    <w:p w14:paraId="182984A0" w14:textId="77777777" w:rsidR="002B3B47" w:rsidRDefault="002B3B47" w:rsidP="00AF0A6E">
      <w:pPr>
        <w:pStyle w:val="Default"/>
        <w:spacing w:before="60" w:after="60"/>
        <w:jc w:val="both"/>
        <w:rPr>
          <w:rFonts w:asciiTheme="minorHAnsi" w:hAnsiTheme="minorHAnsi" w:cstheme="minorHAnsi"/>
          <w:color w:val="auto"/>
        </w:rPr>
      </w:pPr>
    </w:p>
    <w:p w14:paraId="021DF098" w14:textId="76C76ECB" w:rsidR="00CD3FE3" w:rsidRPr="00CD3FE3" w:rsidRDefault="00CD3FE3" w:rsidP="00CD3FE3">
      <w:pPr>
        <w:pStyle w:val="Ttulo3"/>
        <w:spacing w:before="62"/>
        <w:ind w:right="304"/>
        <w:jc w:val="right"/>
        <w:rPr>
          <w:rFonts w:asciiTheme="minorHAnsi" w:hAnsiTheme="minorHAnsi" w:cstheme="minorHAnsi"/>
          <w:b/>
          <w:bCs/>
          <w:color w:val="FF0000"/>
        </w:rPr>
      </w:pPr>
      <w:bookmarkStart w:id="1" w:name="_Hlk170229880"/>
      <w:r w:rsidRPr="00CD3FE3">
        <w:rPr>
          <w:rFonts w:asciiTheme="minorHAnsi" w:hAnsiTheme="minorHAnsi" w:cstheme="minorHAnsi"/>
          <w:b/>
          <w:bCs/>
          <w:color w:val="FF0000"/>
          <w:w w:val="105"/>
        </w:rPr>
        <w:t>VERSÃO</w:t>
      </w:r>
      <w:r w:rsidRPr="00CD3FE3">
        <w:rPr>
          <w:rFonts w:asciiTheme="minorHAnsi" w:hAnsiTheme="minorHAnsi" w:cstheme="minorHAnsi"/>
          <w:b/>
          <w:bCs/>
          <w:color w:val="FF0000"/>
          <w:spacing w:val="-13"/>
          <w:w w:val="105"/>
        </w:rPr>
        <w:t xml:space="preserve"> </w:t>
      </w:r>
      <w:r w:rsidRPr="00CD3FE3">
        <w:rPr>
          <w:rFonts w:asciiTheme="minorHAnsi" w:hAnsiTheme="minorHAnsi" w:cstheme="minorHAnsi"/>
          <w:b/>
          <w:bCs/>
          <w:color w:val="FF0000"/>
          <w:w w:val="105"/>
        </w:rPr>
        <w:t>1</w:t>
      </w:r>
      <w:r w:rsidRPr="00CD3FE3">
        <w:rPr>
          <w:rFonts w:asciiTheme="minorHAnsi" w:hAnsiTheme="minorHAnsi" w:cstheme="minorHAnsi"/>
          <w:b/>
          <w:bCs/>
          <w:color w:val="FF0000"/>
          <w:spacing w:val="-12"/>
          <w:w w:val="105"/>
        </w:rPr>
        <w:t xml:space="preserve"> </w:t>
      </w:r>
      <w:r w:rsidRPr="00CD3FE3">
        <w:rPr>
          <w:rFonts w:asciiTheme="minorHAnsi" w:hAnsiTheme="minorHAnsi" w:cstheme="minorHAnsi"/>
          <w:b/>
          <w:bCs/>
          <w:color w:val="FF0000"/>
          <w:w w:val="105"/>
        </w:rPr>
        <w:t>-</w:t>
      </w:r>
      <w:r w:rsidRPr="00CD3FE3">
        <w:rPr>
          <w:rFonts w:asciiTheme="minorHAnsi" w:hAnsiTheme="minorHAnsi" w:cstheme="minorHAnsi"/>
          <w:b/>
          <w:bCs/>
          <w:color w:val="FF0000"/>
          <w:spacing w:val="-12"/>
          <w:w w:val="105"/>
        </w:rPr>
        <w:t xml:space="preserve"> </w:t>
      </w:r>
      <w:r w:rsidR="0055750C">
        <w:rPr>
          <w:rFonts w:asciiTheme="minorHAnsi" w:hAnsiTheme="minorHAnsi" w:cstheme="minorHAnsi"/>
          <w:b/>
          <w:bCs/>
          <w:color w:val="FF0000"/>
          <w:w w:val="105"/>
        </w:rPr>
        <w:t>SET</w:t>
      </w:r>
      <w:r w:rsidRPr="00CD3FE3">
        <w:rPr>
          <w:rFonts w:asciiTheme="minorHAnsi" w:hAnsiTheme="minorHAnsi" w:cstheme="minorHAnsi"/>
          <w:b/>
          <w:bCs/>
          <w:color w:val="FF0000"/>
          <w:w w:val="105"/>
        </w:rPr>
        <w:t>/2024</w:t>
      </w:r>
      <w:bookmarkEnd w:id="1"/>
    </w:p>
    <w:p w14:paraId="79C85F49" w14:textId="0DBA8BFC" w:rsidR="00160627" w:rsidRPr="00E86CB2" w:rsidRDefault="00160627" w:rsidP="00CD3FE3">
      <w:pPr>
        <w:pStyle w:val="Corpodetexto"/>
        <w:spacing w:line="336" w:lineRule="auto"/>
        <w:ind w:right="129" w:firstLine="1134"/>
        <w:jc w:val="both"/>
        <w:rPr>
          <w:rFonts w:asciiTheme="minorHAnsi" w:hAnsiTheme="minorHAnsi" w:cstheme="minorHAnsi"/>
          <w:color w:val="FF0000"/>
          <w:sz w:val="18"/>
        </w:rPr>
      </w:pPr>
    </w:p>
    <w:sectPr w:rsidR="00160627" w:rsidRPr="00E86CB2" w:rsidSect="00AA2A34">
      <w:endnotePr>
        <w:numFmt w:val="decimal"/>
      </w:endnotePr>
      <w:type w:val="continuous"/>
      <w:pgSz w:w="11900" w:h="16840"/>
      <w:pgMar w:top="540" w:right="560" w:bottom="380" w:left="460"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24C47" w14:textId="77777777" w:rsidR="00E939F7" w:rsidRDefault="00E939F7">
      <w:r>
        <w:separator/>
      </w:r>
    </w:p>
  </w:endnote>
  <w:endnote w:type="continuationSeparator" w:id="0">
    <w:p w14:paraId="62B217BD" w14:textId="77777777" w:rsidR="00E939F7" w:rsidRDefault="00E9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MT">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FC26" w14:textId="4C6E3A48" w:rsidR="00160627" w:rsidRDefault="00000000">
    <w:pPr>
      <w:pStyle w:val="Corpodetexto"/>
      <w:spacing w:line="14" w:lineRule="auto"/>
      <w:rPr>
        <w:sz w:val="20"/>
      </w:rPr>
    </w:pPr>
    <w:r>
      <w:rPr>
        <w:noProof/>
      </w:rPr>
      <mc:AlternateContent>
        <mc:Choice Requires="wps">
          <w:drawing>
            <wp:anchor distT="0" distB="0" distL="0" distR="0" simplePos="0" relativeHeight="251658240" behindDoc="1" locked="0" layoutInCell="1" allowOverlap="1" wp14:anchorId="0691C73E" wp14:editId="21954016">
              <wp:simplePos x="0" y="0"/>
              <wp:positionH relativeFrom="page">
                <wp:posOffset>617156</wp:posOffset>
              </wp:positionH>
              <wp:positionV relativeFrom="page">
                <wp:posOffset>10438730</wp:posOffset>
              </wp:positionV>
              <wp:extent cx="434594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5940" cy="167640"/>
                      </a:xfrm>
                      <a:prstGeom prst="rect">
                        <a:avLst/>
                      </a:prstGeom>
                    </wps:spPr>
                    <wps:txbx>
                      <w:txbxContent>
                        <w:p w14:paraId="6AC7CD66" w14:textId="1DA48AD1" w:rsidR="00160627" w:rsidRDefault="00160627">
                          <w:pPr>
                            <w:spacing w:before="13"/>
                            <w:ind w:left="20"/>
                            <w:rPr>
                              <w:rFonts w:ascii="Arial MT" w:hAnsi="Arial MT"/>
                              <w:sz w:val="20"/>
                            </w:rPr>
                          </w:pPr>
                        </w:p>
                      </w:txbxContent>
                    </wps:txbx>
                    <wps:bodyPr wrap="square" lIns="0" tIns="0" rIns="0" bIns="0" rtlCol="0">
                      <a:noAutofit/>
                    </wps:bodyPr>
                  </wps:wsp>
                </a:graphicData>
              </a:graphic>
            </wp:anchor>
          </w:drawing>
        </mc:Choice>
        <mc:Fallback>
          <w:pict>
            <v:shapetype w14:anchorId="0691C73E" id="_x0000_t202" coordsize="21600,21600" o:spt="202" path="m,l,21600r21600,l21600,xe">
              <v:stroke joinstyle="miter"/>
              <v:path gradientshapeok="t" o:connecttype="rect"/>
            </v:shapetype>
            <v:shape id="Textbox 1" o:spid="_x0000_s1026" type="#_x0000_t202" style="position:absolute;margin-left:48.6pt;margin-top:821.95pt;width:342.2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" filled="f" stroked="f">
              <v:textbox inset="0,0,0,0">
                <w:txbxContent>
                  <w:p w14:paraId="6AC7CD66" w14:textId="1DA48AD1" w:rsidR="00160627" w:rsidRDefault="00160627">
                    <w:pPr>
                      <w:spacing w:before="13"/>
                      <w:ind w:left="20"/>
                      <w:rPr>
                        <w:rFonts w:ascii="Arial MT" w:hAnsi="Arial MT"/>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11C33" w14:textId="77777777" w:rsidR="00E939F7" w:rsidRDefault="00E939F7">
      <w:r>
        <w:separator/>
      </w:r>
    </w:p>
  </w:footnote>
  <w:footnote w:type="continuationSeparator" w:id="0">
    <w:p w14:paraId="2C866AC9" w14:textId="77777777" w:rsidR="00E939F7" w:rsidRDefault="00E93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0C1EA2"/>
    <w:multiLevelType w:val="multilevel"/>
    <w:tmpl w:val="A808ECA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E53CD"/>
    <w:multiLevelType w:val="hybridMultilevel"/>
    <w:tmpl w:val="86A880DC"/>
    <w:lvl w:ilvl="0" w:tplc="18FE3862">
      <w:start w:val="1"/>
      <w:numFmt w:val="lowerLetter"/>
      <w:lvlText w:val="%1)"/>
      <w:lvlJc w:val="left"/>
      <w:pPr>
        <w:ind w:left="1494" w:hanging="360"/>
      </w:pPr>
      <w:rPr>
        <w:rFonts w:hint="default"/>
        <w:sz w:val="2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10DB44FE"/>
    <w:multiLevelType w:val="multilevel"/>
    <w:tmpl w:val="58460082"/>
    <w:lvl w:ilvl="0">
      <w:start w:val="1"/>
      <w:numFmt w:val="decimal"/>
      <w:lvlText w:val="%1."/>
      <w:lvlJc w:val="left"/>
      <w:pPr>
        <w:ind w:left="360" w:hanging="360"/>
      </w:pPr>
      <w:rPr>
        <w:b/>
        <w:bCs w:val="0"/>
      </w:rPr>
    </w:lvl>
    <w:lvl w:ilvl="1">
      <w:start w:val="1"/>
      <w:numFmt w:val="decimal"/>
      <w:lvlText w:val="%1.%2."/>
      <w:lvlJc w:val="left"/>
      <w:pPr>
        <w:ind w:left="574" w:hanging="432"/>
      </w:pPr>
      <w:rPr>
        <w:b/>
        <w:bCs w:val="0"/>
        <w:color w:val="auto"/>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5D39D6"/>
    <w:multiLevelType w:val="hybridMultilevel"/>
    <w:tmpl w:val="BF48E3DE"/>
    <w:lvl w:ilvl="0" w:tplc="5608D58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4339F6"/>
    <w:multiLevelType w:val="hybridMultilevel"/>
    <w:tmpl w:val="DBA6EE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213B7B"/>
    <w:multiLevelType w:val="hybridMultilevel"/>
    <w:tmpl w:val="B4DA89F4"/>
    <w:lvl w:ilvl="0" w:tplc="12DA7248">
      <w:start w:val="1"/>
      <w:numFmt w:val="lowerRoman"/>
      <w:suff w:val="nothing"/>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2D6A18"/>
    <w:multiLevelType w:val="multilevel"/>
    <w:tmpl w:val="53E867C8"/>
    <w:lvl w:ilvl="0">
      <w:start w:val="1"/>
      <w:numFmt w:val="decimal"/>
      <w:lvlText w:val="%1."/>
      <w:lvlJc w:val="left"/>
      <w:pPr>
        <w:ind w:left="360" w:hanging="360"/>
      </w:pPr>
      <w:rPr>
        <w:b/>
        <w:bCs w:val="0"/>
      </w:rPr>
    </w:lvl>
    <w:lvl w:ilvl="1">
      <w:start w:val="1"/>
      <w:numFmt w:val="decimal"/>
      <w:lvlText w:val="%1.%2."/>
      <w:lvlJc w:val="left"/>
      <w:pPr>
        <w:ind w:left="574" w:hanging="432"/>
      </w:pPr>
      <w:rPr>
        <w:b/>
        <w:bCs w:val="0"/>
        <w:color w:val="auto"/>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C100D"/>
    <w:multiLevelType w:val="multilevel"/>
    <w:tmpl w:val="97263C3C"/>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1701" w:firstLine="142"/>
      </w:pPr>
      <w:rPr>
        <w:rFonts w:hint="default"/>
        <w:b w:val="0"/>
        <w:bCs w:val="0"/>
        <w:strike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B76D5C"/>
    <w:multiLevelType w:val="multilevel"/>
    <w:tmpl w:val="A808ECA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444E11"/>
    <w:multiLevelType w:val="multilevel"/>
    <w:tmpl w:val="BA74A376"/>
    <w:lvl w:ilvl="0">
      <w:start w:val="1"/>
      <w:numFmt w:val="decimal"/>
      <w:lvlText w:val="%1."/>
      <w:lvlJc w:val="left"/>
      <w:pPr>
        <w:ind w:left="360" w:hanging="360"/>
      </w:pPr>
      <w:rPr>
        <w:rFonts w:ascii="Calibri" w:hAnsi="Calibri" w:cs="Calibri" w:hint="default"/>
        <w:sz w:val="24"/>
        <w:szCs w:val="24"/>
      </w:rPr>
    </w:lvl>
    <w:lvl w:ilvl="1">
      <w:start w:val="1"/>
      <w:numFmt w:val="decimal"/>
      <w:lvlText w:val="%1.%2."/>
      <w:lvlJc w:val="left"/>
      <w:pPr>
        <w:ind w:left="432" w:hanging="432"/>
      </w:pPr>
      <w:rPr>
        <w:rFonts w:ascii="Calibri" w:hAnsi="Calibri" w:cs="Calibri" w:hint="default"/>
        <w:b w:val="0"/>
        <w:color w:val="auto"/>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7E0AAB"/>
    <w:multiLevelType w:val="hybridMultilevel"/>
    <w:tmpl w:val="FF1452BA"/>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2" w15:restartNumberingAfterBreak="0">
    <w:nsid w:val="329C3F75"/>
    <w:multiLevelType w:val="hybridMultilevel"/>
    <w:tmpl w:val="BBB006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6E491B"/>
    <w:multiLevelType w:val="multilevel"/>
    <w:tmpl w:val="BA9A391E"/>
    <w:lvl w:ilvl="0">
      <w:start w:val="1"/>
      <w:numFmt w:val="decimal"/>
      <w:lvlText w:val="(   ) %1."/>
      <w:lvlJc w:val="left"/>
      <w:pPr>
        <w:ind w:left="720" w:hanging="360"/>
      </w:pPr>
      <w:rPr>
        <w:rFonts w:hint="default"/>
        <w:color w:val="auto"/>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6C2991"/>
    <w:multiLevelType w:val="hybridMultilevel"/>
    <w:tmpl w:val="D65AE9EE"/>
    <w:lvl w:ilvl="0" w:tplc="5608D584">
      <w:start w:val="1"/>
      <w:numFmt w:val="lowerLetter"/>
      <w:suff w:val="nothing"/>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3F73AA3"/>
    <w:multiLevelType w:val="hybridMultilevel"/>
    <w:tmpl w:val="7C3C7B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A7960C7"/>
    <w:multiLevelType w:val="hybridMultilevel"/>
    <w:tmpl w:val="1CF2EF2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B9B6CB4"/>
    <w:multiLevelType w:val="hybridMultilevel"/>
    <w:tmpl w:val="FF1C6654"/>
    <w:lvl w:ilvl="0" w:tplc="3CBA3C1A">
      <w:start w:val="1"/>
      <w:numFmt w:val="lowerLetter"/>
      <w:suff w:val="nothing"/>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BCA023A"/>
    <w:multiLevelType w:val="hybridMultilevel"/>
    <w:tmpl w:val="B10238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42F041F"/>
    <w:multiLevelType w:val="hybridMultilevel"/>
    <w:tmpl w:val="AFC48AEC"/>
    <w:lvl w:ilvl="0" w:tplc="2774E53A">
      <w:numFmt w:val="bullet"/>
      <w:lvlText w:val="·"/>
      <w:lvlJc w:val="left"/>
      <w:pPr>
        <w:ind w:left="1296" w:hanging="121"/>
      </w:pPr>
      <w:rPr>
        <w:rFonts w:ascii="Times New Roman" w:eastAsia="Times New Roman" w:hAnsi="Times New Roman" w:cs="Times New Roman" w:hint="default"/>
        <w:b w:val="0"/>
        <w:bCs w:val="0"/>
        <w:i w:val="0"/>
        <w:iCs w:val="0"/>
        <w:color w:val="0000FF"/>
        <w:spacing w:val="0"/>
        <w:w w:val="77"/>
        <w:sz w:val="21"/>
        <w:szCs w:val="21"/>
        <w:lang w:val="pt-PT" w:eastAsia="en-US" w:bidi="ar-SA"/>
      </w:rPr>
    </w:lvl>
    <w:lvl w:ilvl="1" w:tplc="87487754">
      <w:numFmt w:val="bullet"/>
      <w:lvlText w:val="•"/>
      <w:lvlJc w:val="left"/>
      <w:pPr>
        <w:ind w:left="2138" w:hanging="121"/>
      </w:pPr>
      <w:rPr>
        <w:rFonts w:hint="default"/>
        <w:lang w:val="pt-PT" w:eastAsia="en-US" w:bidi="ar-SA"/>
      </w:rPr>
    </w:lvl>
    <w:lvl w:ilvl="2" w:tplc="33DAAF38">
      <w:numFmt w:val="bullet"/>
      <w:lvlText w:val="•"/>
      <w:lvlJc w:val="left"/>
      <w:pPr>
        <w:ind w:left="2977" w:hanging="121"/>
      </w:pPr>
      <w:rPr>
        <w:rFonts w:hint="default"/>
        <w:lang w:val="pt-PT" w:eastAsia="en-US" w:bidi="ar-SA"/>
      </w:rPr>
    </w:lvl>
    <w:lvl w:ilvl="3" w:tplc="7E8659EC">
      <w:numFmt w:val="bullet"/>
      <w:pStyle w:val="Ttulo4"/>
      <w:lvlText w:val="•"/>
      <w:lvlJc w:val="left"/>
      <w:pPr>
        <w:ind w:left="3816" w:hanging="121"/>
      </w:pPr>
      <w:rPr>
        <w:rFonts w:hint="default"/>
        <w:lang w:val="pt-PT" w:eastAsia="en-US" w:bidi="ar-SA"/>
      </w:rPr>
    </w:lvl>
    <w:lvl w:ilvl="4" w:tplc="32B82750">
      <w:numFmt w:val="bullet"/>
      <w:lvlText w:val="•"/>
      <w:lvlJc w:val="left"/>
      <w:pPr>
        <w:ind w:left="4654" w:hanging="121"/>
      </w:pPr>
      <w:rPr>
        <w:rFonts w:hint="default"/>
        <w:lang w:val="pt-PT" w:eastAsia="en-US" w:bidi="ar-SA"/>
      </w:rPr>
    </w:lvl>
    <w:lvl w:ilvl="5" w:tplc="9D3A4460">
      <w:numFmt w:val="bullet"/>
      <w:lvlText w:val="•"/>
      <w:lvlJc w:val="left"/>
      <w:pPr>
        <w:ind w:left="5493" w:hanging="121"/>
      </w:pPr>
      <w:rPr>
        <w:rFonts w:hint="default"/>
        <w:lang w:val="pt-PT" w:eastAsia="en-US" w:bidi="ar-SA"/>
      </w:rPr>
    </w:lvl>
    <w:lvl w:ilvl="6" w:tplc="688C562C">
      <w:numFmt w:val="bullet"/>
      <w:lvlText w:val="•"/>
      <w:lvlJc w:val="left"/>
      <w:pPr>
        <w:ind w:left="6332" w:hanging="121"/>
      </w:pPr>
      <w:rPr>
        <w:rFonts w:hint="default"/>
        <w:lang w:val="pt-PT" w:eastAsia="en-US" w:bidi="ar-SA"/>
      </w:rPr>
    </w:lvl>
    <w:lvl w:ilvl="7" w:tplc="60BEBDCA">
      <w:numFmt w:val="bullet"/>
      <w:lvlText w:val="•"/>
      <w:lvlJc w:val="left"/>
      <w:pPr>
        <w:ind w:left="7170" w:hanging="121"/>
      </w:pPr>
      <w:rPr>
        <w:rFonts w:hint="default"/>
        <w:lang w:val="pt-PT" w:eastAsia="en-US" w:bidi="ar-SA"/>
      </w:rPr>
    </w:lvl>
    <w:lvl w:ilvl="8" w:tplc="75409562">
      <w:numFmt w:val="bullet"/>
      <w:lvlText w:val="•"/>
      <w:lvlJc w:val="left"/>
      <w:pPr>
        <w:ind w:left="8009" w:hanging="121"/>
      </w:pPr>
      <w:rPr>
        <w:rFonts w:hint="default"/>
        <w:lang w:val="pt-PT" w:eastAsia="en-US" w:bidi="ar-SA"/>
      </w:rPr>
    </w:lvl>
  </w:abstractNum>
  <w:num w:numId="1" w16cid:durableId="1107694383">
    <w:abstractNumId w:val="19"/>
  </w:num>
  <w:num w:numId="2" w16cid:durableId="703094150">
    <w:abstractNumId w:val="11"/>
  </w:num>
  <w:num w:numId="3" w16cid:durableId="951935511">
    <w:abstractNumId w:val="0"/>
  </w:num>
  <w:num w:numId="4" w16cid:durableId="1463420910">
    <w:abstractNumId w:val="2"/>
  </w:num>
  <w:num w:numId="5" w16cid:durableId="1915159096">
    <w:abstractNumId w:val="14"/>
  </w:num>
  <w:num w:numId="6" w16cid:durableId="1478718069">
    <w:abstractNumId w:val="17"/>
  </w:num>
  <w:num w:numId="7" w16cid:durableId="1069692291">
    <w:abstractNumId w:val="6"/>
  </w:num>
  <w:num w:numId="8" w16cid:durableId="335351260">
    <w:abstractNumId w:val="16"/>
  </w:num>
  <w:num w:numId="9" w16cid:durableId="1463428901">
    <w:abstractNumId w:val="10"/>
  </w:num>
  <w:num w:numId="10" w16cid:durableId="1698503872">
    <w:abstractNumId w:val="9"/>
  </w:num>
  <w:num w:numId="11" w16cid:durableId="747383373">
    <w:abstractNumId w:val="1"/>
  </w:num>
  <w:num w:numId="12" w16cid:durableId="370301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4020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212627">
    <w:abstractNumId w:val="8"/>
  </w:num>
  <w:num w:numId="15" w16cid:durableId="1956911285">
    <w:abstractNumId w:val="18"/>
  </w:num>
  <w:num w:numId="16" w16cid:durableId="2062096050">
    <w:abstractNumId w:val="12"/>
  </w:num>
  <w:num w:numId="17" w16cid:durableId="1263344376">
    <w:abstractNumId w:val="13"/>
  </w:num>
  <w:num w:numId="18" w16cid:durableId="2053454013">
    <w:abstractNumId w:val="4"/>
  </w:num>
  <w:num w:numId="19" w16cid:durableId="1578710207">
    <w:abstractNumId w:val="5"/>
  </w:num>
  <w:num w:numId="20" w16cid:durableId="7314612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0627"/>
    <w:rsid w:val="00004E4C"/>
    <w:rsid w:val="00005BF1"/>
    <w:rsid w:val="00005D84"/>
    <w:rsid w:val="000106DF"/>
    <w:rsid w:val="0001245E"/>
    <w:rsid w:val="00013298"/>
    <w:rsid w:val="00016940"/>
    <w:rsid w:val="00020A9B"/>
    <w:rsid w:val="00025CB3"/>
    <w:rsid w:val="00030161"/>
    <w:rsid w:val="00035019"/>
    <w:rsid w:val="00043038"/>
    <w:rsid w:val="00044A15"/>
    <w:rsid w:val="000517B3"/>
    <w:rsid w:val="00060121"/>
    <w:rsid w:val="000608D1"/>
    <w:rsid w:val="000611EB"/>
    <w:rsid w:val="0006588B"/>
    <w:rsid w:val="000726E2"/>
    <w:rsid w:val="00073BF1"/>
    <w:rsid w:val="0008098A"/>
    <w:rsid w:val="000877F7"/>
    <w:rsid w:val="00094F94"/>
    <w:rsid w:val="000A30A8"/>
    <w:rsid w:val="000A41FD"/>
    <w:rsid w:val="000A7BE2"/>
    <w:rsid w:val="000D09AB"/>
    <w:rsid w:val="000D0B3F"/>
    <w:rsid w:val="000D2856"/>
    <w:rsid w:val="000D31AE"/>
    <w:rsid w:val="000E1BAC"/>
    <w:rsid w:val="000E3086"/>
    <w:rsid w:val="000E652D"/>
    <w:rsid w:val="000E6805"/>
    <w:rsid w:val="000E7659"/>
    <w:rsid w:val="000F0AAA"/>
    <w:rsid w:val="000F4AF8"/>
    <w:rsid w:val="00100276"/>
    <w:rsid w:val="0010314E"/>
    <w:rsid w:val="00111D6D"/>
    <w:rsid w:val="00115821"/>
    <w:rsid w:val="00117020"/>
    <w:rsid w:val="001211FB"/>
    <w:rsid w:val="001237C3"/>
    <w:rsid w:val="00131582"/>
    <w:rsid w:val="00135300"/>
    <w:rsid w:val="0014699B"/>
    <w:rsid w:val="00152370"/>
    <w:rsid w:val="00155753"/>
    <w:rsid w:val="00160627"/>
    <w:rsid w:val="00164603"/>
    <w:rsid w:val="001647D3"/>
    <w:rsid w:val="00165299"/>
    <w:rsid w:val="001750A8"/>
    <w:rsid w:val="00181CAF"/>
    <w:rsid w:val="00184864"/>
    <w:rsid w:val="00187C5A"/>
    <w:rsid w:val="00187D0F"/>
    <w:rsid w:val="00194B12"/>
    <w:rsid w:val="00194D38"/>
    <w:rsid w:val="001B7EF8"/>
    <w:rsid w:val="001B7F1C"/>
    <w:rsid w:val="001C2269"/>
    <w:rsid w:val="001C4316"/>
    <w:rsid w:val="001C592C"/>
    <w:rsid w:val="001D1872"/>
    <w:rsid w:val="001D2E3E"/>
    <w:rsid w:val="001D3C30"/>
    <w:rsid w:val="001D5854"/>
    <w:rsid w:val="001D7327"/>
    <w:rsid w:val="001E09C6"/>
    <w:rsid w:val="001E366A"/>
    <w:rsid w:val="001E4187"/>
    <w:rsid w:val="0021330A"/>
    <w:rsid w:val="002136EF"/>
    <w:rsid w:val="00214469"/>
    <w:rsid w:val="002149AA"/>
    <w:rsid w:val="00220CE4"/>
    <w:rsid w:val="002276ED"/>
    <w:rsid w:val="002311C3"/>
    <w:rsid w:val="00233303"/>
    <w:rsid w:val="002361B4"/>
    <w:rsid w:val="0024054C"/>
    <w:rsid w:val="00240A39"/>
    <w:rsid w:val="0024717A"/>
    <w:rsid w:val="00247768"/>
    <w:rsid w:val="00252763"/>
    <w:rsid w:val="00264C17"/>
    <w:rsid w:val="00265EE0"/>
    <w:rsid w:val="0026700B"/>
    <w:rsid w:val="00267BFD"/>
    <w:rsid w:val="00271D55"/>
    <w:rsid w:val="00273B66"/>
    <w:rsid w:val="00275DAC"/>
    <w:rsid w:val="002845BA"/>
    <w:rsid w:val="00292C11"/>
    <w:rsid w:val="002A0A49"/>
    <w:rsid w:val="002A17EF"/>
    <w:rsid w:val="002A580C"/>
    <w:rsid w:val="002B257A"/>
    <w:rsid w:val="002B2C1F"/>
    <w:rsid w:val="002B3B47"/>
    <w:rsid w:val="002B607A"/>
    <w:rsid w:val="002C5DF8"/>
    <w:rsid w:val="002D41BD"/>
    <w:rsid w:val="002E182B"/>
    <w:rsid w:val="002E34CD"/>
    <w:rsid w:val="002F1DAC"/>
    <w:rsid w:val="002F2895"/>
    <w:rsid w:val="002F2B3C"/>
    <w:rsid w:val="002F49D6"/>
    <w:rsid w:val="002F687F"/>
    <w:rsid w:val="00304C82"/>
    <w:rsid w:val="00305CE3"/>
    <w:rsid w:val="003229D4"/>
    <w:rsid w:val="003255D0"/>
    <w:rsid w:val="00326E40"/>
    <w:rsid w:val="00327372"/>
    <w:rsid w:val="003359BE"/>
    <w:rsid w:val="00346979"/>
    <w:rsid w:val="00351870"/>
    <w:rsid w:val="00353145"/>
    <w:rsid w:val="00362B71"/>
    <w:rsid w:val="0037200E"/>
    <w:rsid w:val="003744C7"/>
    <w:rsid w:val="003752A8"/>
    <w:rsid w:val="00391291"/>
    <w:rsid w:val="00392C70"/>
    <w:rsid w:val="003938DB"/>
    <w:rsid w:val="00393E48"/>
    <w:rsid w:val="00396684"/>
    <w:rsid w:val="003A4D52"/>
    <w:rsid w:val="003A7E00"/>
    <w:rsid w:val="003B44F4"/>
    <w:rsid w:val="003B4C08"/>
    <w:rsid w:val="003B642E"/>
    <w:rsid w:val="003B72BF"/>
    <w:rsid w:val="003C249E"/>
    <w:rsid w:val="003C5E0D"/>
    <w:rsid w:val="003C6B1E"/>
    <w:rsid w:val="003D11BF"/>
    <w:rsid w:val="003D509F"/>
    <w:rsid w:val="003D5BC9"/>
    <w:rsid w:val="003D6347"/>
    <w:rsid w:val="003E0375"/>
    <w:rsid w:val="003E509A"/>
    <w:rsid w:val="003F153C"/>
    <w:rsid w:val="003F7B41"/>
    <w:rsid w:val="00401A43"/>
    <w:rsid w:val="00402144"/>
    <w:rsid w:val="00405F6A"/>
    <w:rsid w:val="0041429A"/>
    <w:rsid w:val="00423D96"/>
    <w:rsid w:val="00427975"/>
    <w:rsid w:val="00427C4F"/>
    <w:rsid w:val="004306D9"/>
    <w:rsid w:val="0043210B"/>
    <w:rsid w:val="004365BA"/>
    <w:rsid w:val="00436CF5"/>
    <w:rsid w:val="00441108"/>
    <w:rsid w:val="00441E6E"/>
    <w:rsid w:val="00441EAF"/>
    <w:rsid w:val="004421FE"/>
    <w:rsid w:val="0044255A"/>
    <w:rsid w:val="00444F61"/>
    <w:rsid w:val="00447591"/>
    <w:rsid w:val="0044764C"/>
    <w:rsid w:val="0045054D"/>
    <w:rsid w:val="00451F98"/>
    <w:rsid w:val="004623CB"/>
    <w:rsid w:val="00466D26"/>
    <w:rsid w:val="00467007"/>
    <w:rsid w:val="00471EFF"/>
    <w:rsid w:val="004765A3"/>
    <w:rsid w:val="0047699D"/>
    <w:rsid w:val="0047741B"/>
    <w:rsid w:val="00485339"/>
    <w:rsid w:val="00494E25"/>
    <w:rsid w:val="00497203"/>
    <w:rsid w:val="00497E5A"/>
    <w:rsid w:val="004A0729"/>
    <w:rsid w:val="004B07AE"/>
    <w:rsid w:val="004C0F3A"/>
    <w:rsid w:val="004C40E8"/>
    <w:rsid w:val="004C71E2"/>
    <w:rsid w:val="004E34A3"/>
    <w:rsid w:val="004E4AB0"/>
    <w:rsid w:val="004E642B"/>
    <w:rsid w:val="004E6F16"/>
    <w:rsid w:val="00503728"/>
    <w:rsid w:val="00503C20"/>
    <w:rsid w:val="00503E0E"/>
    <w:rsid w:val="0051121A"/>
    <w:rsid w:val="00514E0C"/>
    <w:rsid w:val="0051760F"/>
    <w:rsid w:val="0052032D"/>
    <w:rsid w:val="0052316E"/>
    <w:rsid w:val="00525381"/>
    <w:rsid w:val="00525FCB"/>
    <w:rsid w:val="00526DC2"/>
    <w:rsid w:val="00527203"/>
    <w:rsid w:val="00543F86"/>
    <w:rsid w:val="00551205"/>
    <w:rsid w:val="00555726"/>
    <w:rsid w:val="0055750C"/>
    <w:rsid w:val="0055765A"/>
    <w:rsid w:val="00557C15"/>
    <w:rsid w:val="00562ADB"/>
    <w:rsid w:val="0056650F"/>
    <w:rsid w:val="005708B4"/>
    <w:rsid w:val="005747C8"/>
    <w:rsid w:val="00584E93"/>
    <w:rsid w:val="00584F87"/>
    <w:rsid w:val="0058610A"/>
    <w:rsid w:val="00586875"/>
    <w:rsid w:val="005917AC"/>
    <w:rsid w:val="005A037F"/>
    <w:rsid w:val="005A4D7C"/>
    <w:rsid w:val="005A7403"/>
    <w:rsid w:val="005C0EC3"/>
    <w:rsid w:val="005D12DF"/>
    <w:rsid w:val="005D692E"/>
    <w:rsid w:val="005D7EB2"/>
    <w:rsid w:val="005E1CA8"/>
    <w:rsid w:val="005E405E"/>
    <w:rsid w:val="005E48F5"/>
    <w:rsid w:val="005E5DC6"/>
    <w:rsid w:val="005F2438"/>
    <w:rsid w:val="005F27F6"/>
    <w:rsid w:val="005F6B8D"/>
    <w:rsid w:val="00601F53"/>
    <w:rsid w:val="00606107"/>
    <w:rsid w:val="006174B1"/>
    <w:rsid w:val="00641785"/>
    <w:rsid w:val="006527C8"/>
    <w:rsid w:val="00662D00"/>
    <w:rsid w:val="006676F6"/>
    <w:rsid w:val="00667AE1"/>
    <w:rsid w:val="00671245"/>
    <w:rsid w:val="0067136A"/>
    <w:rsid w:val="006737E6"/>
    <w:rsid w:val="00676501"/>
    <w:rsid w:val="00676D3F"/>
    <w:rsid w:val="006831B0"/>
    <w:rsid w:val="00683703"/>
    <w:rsid w:val="00683FC2"/>
    <w:rsid w:val="00685B97"/>
    <w:rsid w:val="00687D84"/>
    <w:rsid w:val="00693123"/>
    <w:rsid w:val="00697454"/>
    <w:rsid w:val="006A60EC"/>
    <w:rsid w:val="006B0B05"/>
    <w:rsid w:val="006B0E2E"/>
    <w:rsid w:val="006C7037"/>
    <w:rsid w:val="006D01EB"/>
    <w:rsid w:val="006D240F"/>
    <w:rsid w:val="006E0280"/>
    <w:rsid w:val="006E047E"/>
    <w:rsid w:val="006E0712"/>
    <w:rsid w:val="006E5781"/>
    <w:rsid w:val="006E6FFF"/>
    <w:rsid w:val="006F40DB"/>
    <w:rsid w:val="006F5F61"/>
    <w:rsid w:val="00701213"/>
    <w:rsid w:val="00702027"/>
    <w:rsid w:val="00702AB5"/>
    <w:rsid w:val="007031F3"/>
    <w:rsid w:val="00705AB2"/>
    <w:rsid w:val="00710D12"/>
    <w:rsid w:val="00712764"/>
    <w:rsid w:val="00713C9F"/>
    <w:rsid w:val="00716AF0"/>
    <w:rsid w:val="00716CC6"/>
    <w:rsid w:val="00725444"/>
    <w:rsid w:val="007360D4"/>
    <w:rsid w:val="007408EA"/>
    <w:rsid w:val="007440AA"/>
    <w:rsid w:val="00746C8D"/>
    <w:rsid w:val="00756EFD"/>
    <w:rsid w:val="007578CB"/>
    <w:rsid w:val="0076133B"/>
    <w:rsid w:val="0076269E"/>
    <w:rsid w:val="00764B52"/>
    <w:rsid w:val="00771978"/>
    <w:rsid w:val="0077577F"/>
    <w:rsid w:val="00784921"/>
    <w:rsid w:val="00791D0D"/>
    <w:rsid w:val="0079203C"/>
    <w:rsid w:val="0079707B"/>
    <w:rsid w:val="007A01BC"/>
    <w:rsid w:val="007A5E89"/>
    <w:rsid w:val="007A66F4"/>
    <w:rsid w:val="007A6E4F"/>
    <w:rsid w:val="007B0D7D"/>
    <w:rsid w:val="007B28B4"/>
    <w:rsid w:val="007B488F"/>
    <w:rsid w:val="007E127D"/>
    <w:rsid w:val="007E2EDA"/>
    <w:rsid w:val="007E5942"/>
    <w:rsid w:val="007E7407"/>
    <w:rsid w:val="007F1280"/>
    <w:rsid w:val="007F1DD7"/>
    <w:rsid w:val="007F74B2"/>
    <w:rsid w:val="00805084"/>
    <w:rsid w:val="00805A57"/>
    <w:rsid w:val="00806733"/>
    <w:rsid w:val="008122C6"/>
    <w:rsid w:val="008129F7"/>
    <w:rsid w:val="008144D5"/>
    <w:rsid w:val="00817EF6"/>
    <w:rsid w:val="00824FDC"/>
    <w:rsid w:val="00836443"/>
    <w:rsid w:val="00847D22"/>
    <w:rsid w:val="0085209B"/>
    <w:rsid w:val="00852FF2"/>
    <w:rsid w:val="008559EF"/>
    <w:rsid w:val="00857696"/>
    <w:rsid w:val="00860847"/>
    <w:rsid w:val="00866532"/>
    <w:rsid w:val="0086795B"/>
    <w:rsid w:val="00874410"/>
    <w:rsid w:val="00874C53"/>
    <w:rsid w:val="0087558D"/>
    <w:rsid w:val="00875938"/>
    <w:rsid w:val="00883388"/>
    <w:rsid w:val="00885E69"/>
    <w:rsid w:val="00891986"/>
    <w:rsid w:val="00896D33"/>
    <w:rsid w:val="008A20E7"/>
    <w:rsid w:val="008A281E"/>
    <w:rsid w:val="008A2E76"/>
    <w:rsid w:val="008A7D67"/>
    <w:rsid w:val="008B1238"/>
    <w:rsid w:val="008B1AD7"/>
    <w:rsid w:val="008C2E0E"/>
    <w:rsid w:val="008C7284"/>
    <w:rsid w:val="008C773E"/>
    <w:rsid w:val="008D0271"/>
    <w:rsid w:val="008D1451"/>
    <w:rsid w:val="008D3C40"/>
    <w:rsid w:val="008D6320"/>
    <w:rsid w:val="008D6779"/>
    <w:rsid w:val="008E0159"/>
    <w:rsid w:val="008E17A6"/>
    <w:rsid w:val="008E1F6D"/>
    <w:rsid w:val="008E2E09"/>
    <w:rsid w:val="008E6629"/>
    <w:rsid w:val="008F01B0"/>
    <w:rsid w:val="008F0AC1"/>
    <w:rsid w:val="008F38D6"/>
    <w:rsid w:val="008F4052"/>
    <w:rsid w:val="008F597F"/>
    <w:rsid w:val="00903F80"/>
    <w:rsid w:val="0090424B"/>
    <w:rsid w:val="00904EB2"/>
    <w:rsid w:val="009123FC"/>
    <w:rsid w:val="009163A5"/>
    <w:rsid w:val="0091670B"/>
    <w:rsid w:val="0091687F"/>
    <w:rsid w:val="009168AD"/>
    <w:rsid w:val="00924768"/>
    <w:rsid w:val="00925FFE"/>
    <w:rsid w:val="00926D4E"/>
    <w:rsid w:val="009338C0"/>
    <w:rsid w:val="00933EB5"/>
    <w:rsid w:val="00934618"/>
    <w:rsid w:val="00937857"/>
    <w:rsid w:val="00945ADC"/>
    <w:rsid w:val="0095529C"/>
    <w:rsid w:val="00961E0D"/>
    <w:rsid w:val="009707F5"/>
    <w:rsid w:val="009754D5"/>
    <w:rsid w:val="0098047F"/>
    <w:rsid w:val="00981444"/>
    <w:rsid w:val="0099333D"/>
    <w:rsid w:val="009A2EBB"/>
    <w:rsid w:val="009B2688"/>
    <w:rsid w:val="009B5C3D"/>
    <w:rsid w:val="009C1492"/>
    <w:rsid w:val="009C3ABE"/>
    <w:rsid w:val="009C3B1B"/>
    <w:rsid w:val="009C6D0F"/>
    <w:rsid w:val="009D456F"/>
    <w:rsid w:val="009E0CD9"/>
    <w:rsid w:val="009E1ED0"/>
    <w:rsid w:val="009E3184"/>
    <w:rsid w:val="009E35CF"/>
    <w:rsid w:val="009F0C23"/>
    <w:rsid w:val="009F1D06"/>
    <w:rsid w:val="009F5FC2"/>
    <w:rsid w:val="00A06D9C"/>
    <w:rsid w:val="00A106F7"/>
    <w:rsid w:val="00A14C12"/>
    <w:rsid w:val="00A160BF"/>
    <w:rsid w:val="00A22E07"/>
    <w:rsid w:val="00A24738"/>
    <w:rsid w:val="00A24ADE"/>
    <w:rsid w:val="00A253A3"/>
    <w:rsid w:val="00A31001"/>
    <w:rsid w:val="00A31D1F"/>
    <w:rsid w:val="00A35BD7"/>
    <w:rsid w:val="00A35D24"/>
    <w:rsid w:val="00A373AA"/>
    <w:rsid w:val="00A4560B"/>
    <w:rsid w:val="00A51803"/>
    <w:rsid w:val="00A51EE2"/>
    <w:rsid w:val="00A62046"/>
    <w:rsid w:val="00A62B94"/>
    <w:rsid w:val="00A702EE"/>
    <w:rsid w:val="00A733ED"/>
    <w:rsid w:val="00A843CC"/>
    <w:rsid w:val="00A849C8"/>
    <w:rsid w:val="00A90E67"/>
    <w:rsid w:val="00A92E28"/>
    <w:rsid w:val="00A972B0"/>
    <w:rsid w:val="00AA040C"/>
    <w:rsid w:val="00AA2A34"/>
    <w:rsid w:val="00AA2AE6"/>
    <w:rsid w:val="00AA2FBE"/>
    <w:rsid w:val="00AB03E2"/>
    <w:rsid w:val="00AB14A2"/>
    <w:rsid w:val="00AB1B23"/>
    <w:rsid w:val="00AB301E"/>
    <w:rsid w:val="00AB3DC8"/>
    <w:rsid w:val="00AB6939"/>
    <w:rsid w:val="00AC5655"/>
    <w:rsid w:val="00AD04D0"/>
    <w:rsid w:val="00AD21EC"/>
    <w:rsid w:val="00AD4725"/>
    <w:rsid w:val="00AD4A05"/>
    <w:rsid w:val="00AD622B"/>
    <w:rsid w:val="00AE3B95"/>
    <w:rsid w:val="00AE61EA"/>
    <w:rsid w:val="00AE7FF1"/>
    <w:rsid w:val="00AF0A6E"/>
    <w:rsid w:val="00AF53F1"/>
    <w:rsid w:val="00AF5A8F"/>
    <w:rsid w:val="00AF6B59"/>
    <w:rsid w:val="00B0354C"/>
    <w:rsid w:val="00B07267"/>
    <w:rsid w:val="00B07788"/>
    <w:rsid w:val="00B11C9C"/>
    <w:rsid w:val="00B122BF"/>
    <w:rsid w:val="00B17B5D"/>
    <w:rsid w:val="00B25F78"/>
    <w:rsid w:val="00B3303C"/>
    <w:rsid w:val="00B33767"/>
    <w:rsid w:val="00B40FA4"/>
    <w:rsid w:val="00B47EDF"/>
    <w:rsid w:val="00B521EE"/>
    <w:rsid w:val="00B558F4"/>
    <w:rsid w:val="00B63401"/>
    <w:rsid w:val="00B71F4A"/>
    <w:rsid w:val="00B74442"/>
    <w:rsid w:val="00B81514"/>
    <w:rsid w:val="00B81E55"/>
    <w:rsid w:val="00B86AA6"/>
    <w:rsid w:val="00B94A57"/>
    <w:rsid w:val="00B96115"/>
    <w:rsid w:val="00B97884"/>
    <w:rsid w:val="00BA0D8C"/>
    <w:rsid w:val="00BA37C6"/>
    <w:rsid w:val="00BB075E"/>
    <w:rsid w:val="00BB173D"/>
    <w:rsid w:val="00BB2BAF"/>
    <w:rsid w:val="00BB4670"/>
    <w:rsid w:val="00BB4719"/>
    <w:rsid w:val="00BC09E6"/>
    <w:rsid w:val="00BC6E83"/>
    <w:rsid w:val="00BD119F"/>
    <w:rsid w:val="00BD4261"/>
    <w:rsid w:val="00BE1E48"/>
    <w:rsid w:val="00BE4981"/>
    <w:rsid w:val="00BF6E76"/>
    <w:rsid w:val="00BF7583"/>
    <w:rsid w:val="00C10FBA"/>
    <w:rsid w:val="00C12BE1"/>
    <w:rsid w:val="00C13EF8"/>
    <w:rsid w:val="00C2294B"/>
    <w:rsid w:val="00C3485D"/>
    <w:rsid w:val="00C473AA"/>
    <w:rsid w:val="00C50C3B"/>
    <w:rsid w:val="00C5666D"/>
    <w:rsid w:val="00C718A3"/>
    <w:rsid w:val="00C73D38"/>
    <w:rsid w:val="00C75771"/>
    <w:rsid w:val="00C812A6"/>
    <w:rsid w:val="00C853A8"/>
    <w:rsid w:val="00C90161"/>
    <w:rsid w:val="00C923EB"/>
    <w:rsid w:val="00C9632A"/>
    <w:rsid w:val="00C96E18"/>
    <w:rsid w:val="00C97223"/>
    <w:rsid w:val="00CA04F7"/>
    <w:rsid w:val="00CA0618"/>
    <w:rsid w:val="00CA3D3A"/>
    <w:rsid w:val="00CA7829"/>
    <w:rsid w:val="00CB4297"/>
    <w:rsid w:val="00CB5A40"/>
    <w:rsid w:val="00CB777F"/>
    <w:rsid w:val="00CC0F88"/>
    <w:rsid w:val="00CC3357"/>
    <w:rsid w:val="00CC36B4"/>
    <w:rsid w:val="00CC4668"/>
    <w:rsid w:val="00CC48BD"/>
    <w:rsid w:val="00CC55D1"/>
    <w:rsid w:val="00CC74E2"/>
    <w:rsid w:val="00CD1F3F"/>
    <w:rsid w:val="00CD3FE3"/>
    <w:rsid w:val="00CD724D"/>
    <w:rsid w:val="00CE4975"/>
    <w:rsid w:val="00CF2C47"/>
    <w:rsid w:val="00CF43D8"/>
    <w:rsid w:val="00CF5085"/>
    <w:rsid w:val="00D001E8"/>
    <w:rsid w:val="00D025E8"/>
    <w:rsid w:val="00D028B8"/>
    <w:rsid w:val="00D02C9D"/>
    <w:rsid w:val="00D0321F"/>
    <w:rsid w:val="00D04BDD"/>
    <w:rsid w:val="00D05FF3"/>
    <w:rsid w:val="00D1305F"/>
    <w:rsid w:val="00D13E71"/>
    <w:rsid w:val="00D16CB6"/>
    <w:rsid w:val="00D2040E"/>
    <w:rsid w:val="00D31485"/>
    <w:rsid w:val="00D31518"/>
    <w:rsid w:val="00D33B3C"/>
    <w:rsid w:val="00D429FC"/>
    <w:rsid w:val="00D42AB2"/>
    <w:rsid w:val="00D4536F"/>
    <w:rsid w:val="00D52BCC"/>
    <w:rsid w:val="00D646E8"/>
    <w:rsid w:val="00D65B0F"/>
    <w:rsid w:val="00D71707"/>
    <w:rsid w:val="00D71C0B"/>
    <w:rsid w:val="00D779FA"/>
    <w:rsid w:val="00D824F9"/>
    <w:rsid w:val="00D835C6"/>
    <w:rsid w:val="00D87FEA"/>
    <w:rsid w:val="00D9165F"/>
    <w:rsid w:val="00D93813"/>
    <w:rsid w:val="00D95E9F"/>
    <w:rsid w:val="00DA14E6"/>
    <w:rsid w:val="00DA22EA"/>
    <w:rsid w:val="00DA4EED"/>
    <w:rsid w:val="00DC4DC7"/>
    <w:rsid w:val="00DC663A"/>
    <w:rsid w:val="00DE29CA"/>
    <w:rsid w:val="00DF352B"/>
    <w:rsid w:val="00DF37D6"/>
    <w:rsid w:val="00DF4F59"/>
    <w:rsid w:val="00E0462F"/>
    <w:rsid w:val="00E160DD"/>
    <w:rsid w:val="00E20ED2"/>
    <w:rsid w:val="00E3193D"/>
    <w:rsid w:val="00E4272D"/>
    <w:rsid w:val="00E43382"/>
    <w:rsid w:val="00E436C5"/>
    <w:rsid w:val="00E45A39"/>
    <w:rsid w:val="00E462B8"/>
    <w:rsid w:val="00E54018"/>
    <w:rsid w:val="00E60EEB"/>
    <w:rsid w:val="00E614CF"/>
    <w:rsid w:val="00E6654F"/>
    <w:rsid w:val="00E84A3E"/>
    <w:rsid w:val="00E85BB5"/>
    <w:rsid w:val="00E86CB2"/>
    <w:rsid w:val="00E90C40"/>
    <w:rsid w:val="00E939F7"/>
    <w:rsid w:val="00E958F6"/>
    <w:rsid w:val="00E97B73"/>
    <w:rsid w:val="00EB0EF9"/>
    <w:rsid w:val="00EB2BE0"/>
    <w:rsid w:val="00EB4393"/>
    <w:rsid w:val="00EC08A3"/>
    <w:rsid w:val="00EC16BD"/>
    <w:rsid w:val="00EC1F8C"/>
    <w:rsid w:val="00EC5C03"/>
    <w:rsid w:val="00EC6AD4"/>
    <w:rsid w:val="00ED4692"/>
    <w:rsid w:val="00EE35FA"/>
    <w:rsid w:val="00EE41E8"/>
    <w:rsid w:val="00EE4205"/>
    <w:rsid w:val="00EF12C5"/>
    <w:rsid w:val="00EF623A"/>
    <w:rsid w:val="00F006A5"/>
    <w:rsid w:val="00F05014"/>
    <w:rsid w:val="00F1100C"/>
    <w:rsid w:val="00F13599"/>
    <w:rsid w:val="00F17328"/>
    <w:rsid w:val="00F2194F"/>
    <w:rsid w:val="00F26D46"/>
    <w:rsid w:val="00F44B90"/>
    <w:rsid w:val="00F45FE7"/>
    <w:rsid w:val="00F53474"/>
    <w:rsid w:val="00F55F9A"/>
    <w:rsid w:val="00F630E0"/>
    <w:rsid w:val="00F71BAC"/>
    <w:rsid w:val="00F74AB3"/>
    <w:rsid w:val="00F75A43"/>
    <w:rsid w:val="00F76A38"/>
    <w:rsid w:val="00F80B8C"/>
    <w:rsid w:val="00F875FA"/>
    <w:rsid w:val="00F9058B"/>
    <w:rsid w:val="00F91742"/>
    <w:rsid w:val="00F97B5E"/>
    <w:rsid w:val="00FA3C2C"/>
    <w:rsid w:val="00FA510C"/>
    <w:rsid w:val="00FA52D2"/>
    <w:rsid w:val="00FB20CC"/>
    <w:rsid w:val="00FB21E4"/>
    <w:rsid w:val="00FB6FFC"/>
    <w:rsid w:val="00FC36C9"/>
    <w:rsid w:val="00FC652A"/>
    <w:rsid w:val="00FC67FC"/>
    <w:rsid w:val="00FD05F7"/>
    <w:rsid w:val="00FD095B"/>
    <w:rsid w:val="00FD15AF"/>
    <w:rsid w:val="00FD3FEB"/>
    <w:rsid w:val="00FE3A68"/>
    <w:rsid w:val="00FE7E9F"/>
    <w:rsid w:val="00FF0599"/>
    <w:rsid w:val="00FF3F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DBE3"/>
  <w15:docId w15:val="{5C388470-9864-4281-8156-7A1C1C31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qFormat/>
    <w:pPr>
      <w:ind w:left="926"/>
      <w:jc w:val="center"/>
      <w:outlineLvl w:val="0"/>
    </w:pPr>
    <w:rPr>
      <w:rFonts w:ascii="Times New Roman" w:eastAsia="Times New Roman" w:hAnsi="Times New Roman" w:cs="Times New Roman"/>
      <w:b/>
      <w:bCs/>
      <w:sz w:val="24"/>
      <w:szCs w:val="24"/>
    </w:rPr>
  </w:style>
  <w:style w:type="paragraph" w:styleId="Ttulo2">
    <w:name w:val="heading 2"/>
    <w:basedOn w:val="Normal"/>
    <w:link w:val="Ttulo2Char"/>
    <w:unhideWhenUsed/>
    <w:qFormat/>
    <w:pPr>
      <w:outlineLvl w:val="1"/>
    </w:pPr>
    <w:rPr>
      <w:b/>
      <w:bCs/>
      <w:sz w:val="21"/>
      <w:szCs w:val="21"/>
    </w:rPr>
  </w:style>
  <w:style w:type="paragraph" w:styleId="Ttulo3">
    <w:name w:val="heading 3"/>
    <w:basedOn w:val="Normal"/>
    <w:next w:val="Normal"/>
    <w:link w:val="Ttulo3Char"/>
    <w:uiPriority w:val="9"/>
    <w:semiHidden/>
    <w:unhideWhenUsed/>
    <w:qFormat/>
    <w:rsid w:val="00CD3F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qFormat/>
    <w:rsid w:val="00874410"/>
    <w:pPr>
      <w:keepNext/>
      <w:widowControl/>
      <w:numPr>
        <w:ilvl w:val="3"/>
        <w:numId w:val="1"/>
      </w:numPr>
      <w:suppressAutoHyphens/>
      <w:autoSpaceDE/>
      <w:autoSpaceDN/>
      <w:jc w:val="both"/>
      <w:outlineLvl w:val="3"/>
    </w:pPr>
    <w:rPr>
      <w:rFonts w:ascii="Times New Roman" w:eastAsia="Times New Roman" w:hAnsi="Times New Roman" w:cs="Times New Roman"/>
      <w:sz w:val="28"/>
      <w:szCs w:val="20"/>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sz w:val="21"/>
      <w:szCs w:val="21"/>
    </w:rPr>
  </w:style>
  <w:style w:type="paragraph" w:styleId="Ttulo">
    <w:name w:val="Title"/>
    <w:basedOn w:val="Normal"/>
    <w:uiPriority w:val="10"/>
    <w:qFormat/>
    <w:pPr>
      <w:spacing w:line="2414" w:lineRule="exact"/>
    </w:pPr>
    <w:rPr>
      <w:rFonts w:ascii="Arial MT" w:eastAsia="Arial MT" w:hAnsi="Arial MT" w:cs="Arial MT"/>
      <w:sz w:val="216"/>
      <w:szCs w:val="216"/>
    </w:rPr>
  </w:style>
  <w:style w:type="paragraph" w:styleId="PargrafodaLista">
    <w:name w:val="List Paragraph"/>
    <w:basedOn w:val="Normal"/>
    <w:uiPriority w:val="34"/>
    <w:qFormat/>
  </w:style>
  <w:style w:type="paragraph" w:customStyle="1" w:styleId="TableParagraph">
    <w:name w:val="Table Paragraph"/>
    <w:basedOn w:val="Normal"/>
    <w:uiPriority w:val="1"/>
    <w:qFormat/>
    <w:pPr>
      <w:spacing w:before="79"/>
      <w:ind w:left="100"/>
    </w:pPr>
  </w:style>
  <w:style w:type="paragraph" w:styleId="Cabealho">
    <w:name w:val="header"/>
    <w:basedOn w:val="Normal"/>
    <w:link w:val="CabealhoChar"/>
    <w:unhideWhenUsed/>
    <w:rsid w:val="00AC5655"/>
    <w:pPr>
      <w:tabs>
        <w:tab w:val="center" w:pos="4252"/>
        <w:tab w:val="right" w:pos="8504"/>
      </w:tabs>
    </w:pPr>
  </w:style>
  <w:style w:type="character" w:customStyle="1" w:styleId="CabealhoChar">
    <w:name w:val="Cabeçalho Char"/>
    <w:basedOn w:val="Fontepargpadro"/>
    <w:link w:val="Cabealho"/>
    <w:rsid w:val="00AC5655"/>
    <w:rPr>
      <w:rFonts w:ascii="Calibri" w:eastAsia="Calibri" w:hAnsi="Calibri" w:cs="Calibri"/>
      <w:lang w:val="pt-PT"/>
    </w:rPr>
  </w:style>
  <w:style w:type="paragraph" w:styleId="Rodap">
    <w:name w:val="footer"/>
    <w:basedOn w:val="Normal"/>
    <w:link w:val="RodapChar"/>
    <w:unhideWhenUsed/>
    <w:rsid w:val="00AC5655"/>
    <w:pPr>
      <w:tabs>
        <w:tab w:val="center" w:pos="4252"/>
        <w:tab w:val="right" w:pos="8504"/>
      </w:tabs>
    </w:pPr>
  </w:style>
  <w:style w:type="character" w:customStyle="1" w:styleId="RodapChar">
    <w:name w:val="Rodapé Char"/>
    <w:basedOn w:val="Fontepargpadro"/>
    <w:link w:val="Rodap"/>
    <w:rsid w:val="00AC5655"/>
    <w:rPr>
      <w:rFonts w:ascii="Calibri" w:eastAsia="Calibri" w:hAnsi="Calibri" w:cs="Calibri"/>
      <w:lang w:val="pt-PT"/>
    </w:rPr>
  </w:style>
  <w:style w:type="character" w:styleId="Hyperlink">
    <w:name w:val="Hyperlink"/>
    <w:basedOn w:val="Fontepargpadro"/>
    <w:uiPriority w:val="99"/>
    <w:unhideWhenUsed/>
    <w:rsid w:val="00BF7583"/>
    <w:rPr>
      <w:color w:val="0000FF" w:themeColor="hyperlink"/>
      <w:u w:val="single"/>
    </w:rPr>
  </w:style>
  <w:style w:type="character" w:styleId="MenoPendente">
    <w:name w:val="Unresolved Mention"/>
    <w:basedOn w:val="Fontepargpadro"/>
    <w:uiPriority w:val="99"/>
    <w:semiHidden/>
    <w:unhideWhenUsed/>
    <w:rsid w:val="00BF7583"/>
    <w:rPr>
      <w:color w:val="605E5C"/>
      <w:shd w:val="clear" w:color="auto" w:fill="E1DFDD"/>
    </w:rPr>
  </w:style>
  <w:style w:type="character" w:styleId="HiperlinkVisitado">
    <w:name w:val="FollowedHyperlink"/>
    <w:basedOn w:val="Fontepargpadro"/>
    <w:unhideWhenUsed/>
    <w:rsid w:val="00E60EEB"/>
    <w:rPr>
      <w:color w:val="800080" w:themeColor="followedHyperlink"/>
      <w:u w:val="single"/>
    </w:rPr>
  </w:style>
  <w:style w:type="character" w:customStyle="1" w:styleId="Ttulo3Char">
    <w:name w:val="Título 3 Char"/>
    <w:basedOn w:val="Fontepargpadro"/>
    <w:link w:val="Ttulo3"/>
    <w:uiPriority w:val="9"/>
    <w:semiHidden/>
    <w:rsid w:val="00CD3FE3"/>
    <w:rPr>
      <w:rFonts w:asciiTheme="majorHAnsi" w:eastAsiaTheme="majorEastAsia" w:hAnsiTheme="majorHAnsi" w:cstheme="majorBidi"/>
      <w:color w:val="243F60" w:themeColor="accent1" w:themeShade="7F"/>
      <w:sz w:val="24"/>
      <w:szCs w:val="24"/>
      <w:lang w:val="pt-PT"/>
    </w:rPr>
  </w:style>
  <w:style w:type="character" w:customStyle="1" w:styleId="Ttulo4Char">
    <w:name w:val="Título 4 Char"/>
    <w:basedOn w:val="Fontepargpadro"/>
    <w:link w:val="Ttulo4"/>
    <w:rsid w:val="00874410"/>
    <w:rPr>
      <w:rFonts w:ascii="Times New Roman" w:eastAsia="Times New Roman" w:hAnsi="Times New Roman" w:cs="Times New Roman"/>
      <w:sz w:val="28"/>
      <w:szCs w:val="20"/>
      <w:lang w:val="x-none" w:eastAsia="ar-SA"/>
    </w:rPr>
  </w:style>
  <w:style w:type="table" w:styleId="Tabelacomgrade">
    <w:name w:val="Table Grid"/>
    <w:basedOn w:val="Tabelanormal"/>
    <w:uiPriority w:val="39"/>
    <w:rsid w:val="00874410"/>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link w:val="Ttulo2"/>
    <w:rsid w:val="00874410"/>
    <w:rPr>
      <w:rFonts w:ascii="Calibri" w:eastAsia="Calibri" w:hAnsi="Calibri" w:cs="Calibri"/>
      <w:b/>
      <w:bCs/>
      <w:sz w:val="21"/>
      <w:szCs w:val="21"/>
      <w:lang w:val="pt-PT"/>
    </w:rPr>
  </w:style>
  <w:style w:type="character" w:customStyle="1" w:styleId="CorpodetextoChar">
    <w:name w:val="Corpo de texto Char"/>
    <w:link w:val="Corpodetexto"/>
    <w:rsid w:val="00874410"/>
    <w:rPr>
      <w:rFonts w:ascii="Calibri" w:eastAsia="Calibri" w:hAnsi="Calibri" w:cs="Calibri"/>
      <w:sz w:val="21"/>
      <w:szCs w:val="21"/>
      <w:lang w:val="pt-PT"/>
    </w:rPr>
  </w:style>
  <w:style w:type="paragraph" w:styleId="Textodebalo">
    <w:name w:val="Balloon Text"/>
    <w:basedOn w:val="Normal"/>
    <w:link w:val="TextodebaloChar"/>
    <w:rsid w:val="00874410"/>
    <w:pPr>
      <w:widowControl/>
      <w:autoSpaceDE/>
      <w:autoSpaceDN/>
    </w:pPr>
    <w:rPr>
      <w:rFonts w:ascii="Tahoma" w:eastAsia="Times New Roman" w:hAnsi="Tahoma" w:cs="Times New Roman"/>
      <w:sz w:val="16"/>
      <w:szCs w:val="16"/>
      <w:lang w:val="x-none" w:eastAsia="x-none"/>
    </w:rPr>
  </w:style>
  <w:style w:type="character" w:customStyle="1" w:styleId="TextodebaloChar">
    <w:name w:val="Texto de balão Char"/>
    <w:basedOn w:val="Fontepargpadro"/>
    <w:link w:val="Textodebalo"/>
    <w:rsid w:val="00874410"/>
    <w:rPr>
      <w:rFonts w:ascii="Tahoma" w:eastAsia="Times New Roman" w:hAnsi="Tahoma" w:cs="Times New Roman"/>
      <w:sz w:val="16"/>
      <w:szCs w:val="16"/>
      <w:lang w:val="x-none" w:eastAsia="x-none"/>
    </w:rPr>
  </w:style>
  <w:style w:type="character" w:styleId="Forte">
    <w:name w:val="Strong"/>
    <w:qFormat/>
    <w:rsid w:val="00874410"/>
    <w:rPr>
      <w:b/>
      <w:bCs/>
    </w:rPr>
  </w:style>
  <w:style w:type="paragraph" w:styleId="Textodenotadefim">
    <w:name w:val="endnote text"/>
    <w:basedOn w:val="Normal"/>
    <w:link w:val="TextodenotadefimChar"/>
    <w:uiPriority w:val="99"/>
    <w:rsid w:val="00874410"/>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uiPriority w:val="99"/>
    <w:rsid w:val="00874410"/>
    <w:rPr>
      <w:rFonts w:ascii="Times New Roman" w:eastAsia="Times New Roman" w:hAnsi="Times New Roman" w:cs="Times New Roman"/>
      <w:sz w:val="20"/>
      <w:szCs w:val="20"/>
      <w:lang w:val="pt-BR" w:eastAsia="pt-BR"/>
    </w:rPr>
  </w:style>
  <w:style w:type="character" w:styleId="Refdenotadefim">
    <w:name w:val="endnote reference"/>
    <w:uiPriority w:val="99"/>
    <w:rsid w:val="00874410"/>
    <w:rPr>
      <w:vertAlign w:val="superscript"/>
    </w:rPr>
  </w:style>
  <w:style w:type="paragraph" w:styleId="Textodenotaderodap">
    <w:name w:val="footnote text"/>
    <w:basedOn w:val="Normal"/>
    <w:link w:val="TextodenotaderodapChar"/>
    <w:rsid w:val="00874410"/>
    <w:pPr>
      <w:widowControl/>
      <w:autoSpaceDE/>
      <w:autoSpaceDN/>
    </w:pPr>
    <w:rPr>
      <w:rFonts w:ascii="Times New Roman" w:eastAsia="Times New Roman" w:hAnsi="Times New Roman" w:cs="Times New Roman"/>
      <w:sz w:val="20"/>
      <w:szCs w:val="20"/>
      <w:lang w:val="pt-BR" w:eastAsia="pt-BR"/>
    </w:rPr>
  </w:style>
  <w:style w:type="character" w:customStyle="1" w:styleId="TextodenotaderodapChar">
    <w:name w:val="Texto de nota de rodapé Char"/>
    <w:basedOn w:val="Fontepargpadro"/>
    <w:link w:val="Textodenotaderodap"/>
    <w:rsid w:val="00874410"/>
    <w:rPr>
      <w:rFonts w:ascii="Times New Roman" w:eastAsia="Times New Roman" w:hAnsi="Times New Roman" w:cs="Times New Roman"/>
      <w:sz w:val="20"/>
      <w:szCs w:val="20"/>
      <w:lang w:val="pt-BR" w:eastAsia="pt-BR"/>
    </w:rPr>
  </w:style>
  <w:style w:type="character" w:styleId="Refdenotaderodap">
    <w:name w:val="footnote reference"/>
    <w:rsid w:val="00874410"/>
    <w:rPr>
      <w:vertAlign w:val="superscript"/>
    </w:rPr>
  </w:style>
  <w:style w:type="paragraph" w:styleId="NormalWeb">
    <w:name w:val="Normal (Web)"/>
    <w:basedOn w:val="Normal"/>
    <w:uiPriority w:val="99"/>
    <w:unhideWhenUsed/>
    <w:rsid w:val="0087441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ivel01Titulo">
    <w:name w:val="Nivel_01_Titulo"/>
    <w:basedOn w:val="Ttulo1"/>
    <w:next w:val="Normal"/>
    <w:link w:val="Nivel01TituloChar"/>
    <w:qFormat/>
    <w:rsid w:val="00874410"/>
    <w:pPr>
      <w:keepNext/>
      <w:keepLines/>
      <w:widowControl/>
      <w:tabs>
        <w:tab w:val="num" w:pos="360"/>
        <w:tab w:val="left" w:pos="567"/>
      </w:tabs>
      <w:autoSpaceDE/>
      <w:autoSpaceDN/>
      <w:spacing w:before="240"/>
      <w:ind w:left="0"/>
      <w:jc w:val="both"/>
    </w:pPr>
    <w:rPr>
      <w:rFonts w:ascii="Arial" w:hAnsi="Arial"/>
      <w:sz w:val="20"/>
      <w:szCs w:val="20"/>
      <w:lang w:val="pt-BR" w:eastAsia="pt-BR"/>
    </w:rPr>
  </w:style>
  <w:style w:type="character" w:customStyle="1" w:styleId="Nivel01TituloChar">
    <w:name w:val="Nivel_01_Titulo Char"/>
    <w:link w:val="Nivel01Titulo"/>
    <w:locked/>
    <w:rsid w:val="00874410"/>
    <w:rPr>
      <w:rFonts w:ascii="Arial" w:eastAsia="Times New Roman" w:hAnsi="Arial" w:cs="Times New Roman"/>
      <w:b/>
      <w:bCs/>
      <w:sz w:val="20"/>
      <w:szCs w:val="20"/>
      <w:lang w:val="pt-BR" w:eastAsia="pt-BR"/>
    </w:rPr>
  </w:style>
  <w:style w:type="character" w:customStyle="1" w:styleId="Ttulo1Char">
    <w:name w:val="Título 1 Char"/>
    <w:link w:val="Ttulo1"/>
    <w:rsid w:val="00874410"/>
    <w:rPr>
      <w:rFonts w:ascii="Times New Roman" w:eastAsia="Times New Roman" w:hAnsi="Times New Roman" w:cs="Times New Roman"/>
      <w:b/>
      <w:bCs/>
      <w:sz w:val="24"/>
      <w:szCs w:val="24"/>
      <w:lang w:val="pt-PT"/>
    </w:rPr>
  </w:style>
  <w:style w:type="character" w:styleId="Refdecomentrio">
    <w:name w:val="annotation reference"/>
    <w:rsid w:val="00874410"/>
    <w:rPr>
      <w:sz w:val="16"/>
      <w:szCs w:val="16"/>
    </w:rPr>
  </w:style>
  <w:style w:type="paragraph" w:styleId="Textodecomentrio">
    <w:name w:val="annotation text"/>
    <w:basedOn w:val="Normal"/>
    <w:link w:val="TextodecomentrioChar"/>
    <w:rsid w:val="00874410"/>
    <w:pPr>
      <w:widowControl/>
      <w:autoSpaceDE/>
      <w:autoSpaceDN/>
    </w:pPr>
    <w:rPr>
      <w:rFonts w:ascii="Times New Roman" w:eastAsia="Times New Roman" w:hAnsi="Times New Roman" w:cs="Times New Roman"/>
      <w:sz w:val="20"/>
      <w:szCs w:val="20"/>
      <w:lang w:val="pt-BR" w:eastAsia="pt-BR"/>
    </w:rPr>
  </w:style>
  <w:style w:type="character" w:customStyle="1" w:styleId="TextodecomentrioChar">
    <w:name w:val="Texto de comentário Char"/>
    <w:basedOn w:val="Fontepargpadro"/>
    <w:link w:val="Textodecomentrio"/>
    <w:rsid w:val="00874410"/>
    <w:rPr>
      <w:rFonts w:ascii="Times New Roman" w:eastAsia="Times New Roman" w:hAnsi="Times New Roman" w:cs="Times New Roman"/>
      <w:sz w:val="20"/>
      <w:szCs w:val="20"/>
      <w:lang w:val="pt-BR" w:eastAsia="pt-BR"/>
    </w:rPr>
  </w:style>
  <w:style w:type="paragraph" w:styleId="Assuntodocomentrio">
    <w:name w:val="annotation subject"/>
    <w:basedOn w:val="Textodecomentrio"/>
    <w:next w:val="Textodecomentrio"/>
    <w:link w:val="AssuntodocomentrioChar"/>
    <w:rsid w:val="00874410"/>
    <w:rPr>
      <w:b/>
      <w:bCs/>
    </w:rPr>
  </w:style>
  <w:style w:type="character" w:customStyle="1" w:styleId="AssuntodocomentrioChar">
    <w:name w:val="Assunto do comentário Char"/>
    <w:basedOn w:val="TextodecomentrioChar"/>
    <w:link w:val="Assuntodocomentrio"/>
    <w:rsid w:val="00874410"/>
    <w:rPr>
      <w:rFonts w:ascii="Times New Roman" w:eastAsia="Times New Roman" w:hAnsi="Times New Roman" w:cs="Times New Roman"/>
      <w:b/>
      <w:bCs/>
      <w:sz w:val="20"/>
      <w:szCs w:val="20"/>
      <w:lang w:val="pt-BR" w:eastAsia="pt-BR"/>
    </w:rPr>
  </w:style>
  <w:style w:type="paragraph" w:customStyle="1" w:styleId="Default">
    <w:name w:val="Default"/>
    <w:rsid w:val="00AF0A6E"/>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tosoficiais.com.br/tcmgo/instrucao-normativa-n-9-2023-dispoe-sobre-a-formalizacao-a-instrucao-e-a-apresentacao-dos-procedimentos-de-contratacao-e-de-execucao-contratual-no-ambito-dos-municipios-goianos?origin=instituicao" TargetMode="External"/><Relationship Id="rId18" Type="http://schemas.openxmlformats.org/officeDocument/2006/relationships/hyperlink" Target="https://www.portaltransparencia.gov.br/sancoes/cne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www.cnj.jus.br/improbidade_adm/consultar_requerido.php" TargetMode="External"/><Relationship Id="rId25"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yperlink" Target="https://certidoes-apf.apps.tcu.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planalto.gov.br/ccivil_03/leis/lcp/lcp101.htm" TargetMode="External"/><Relationship Id="rId23" Type="http://schemas.openxmlformats.org/officeDocument/2006/relationships/hyperlink" Target="https://www.planalto.gov.br/ccivil_03/_ato2019-2022/2021/lei/L14133.htm" TargetMode="External"/><Relationship Id="rId10" Type="http://schemas.openxmlformats.org/officeDocument/2006/relationships/hyperlink" Target="https://www.goiania.go.gov.br/html/gabinete_civil/sileg/dados/legis/2022/dc_20220314_000000967.html" TargetMode="External"/><Relationship Id="rId19" Type="http://schemas.openxmlformats.org/officeDocument/2006/relationships/hyperlink" Target="https://contas.tcu.gov.br/ords/f?p=INABILITADO:INIDONEO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0FEA-CF61-4CE5-9A71-25D04A227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3157</TotalTime>
  <Pages>3</Pages>
  <Words>1134</Words>
  <Characters>6128</Characters>
  <DocSecurity>0</DocSecurity>
  <Lines>51</Lines>
  <Paragraphs>14</Paragraphs>
  <ScaleCrop>false</ScaleCrop>
  <HeadingPairs>
    <vt:vector size="2" baseType="variant">
      <vt:variant>
        <vt:lpstr>Título</vt:lpstr>
      </vt:variant>
      <vt:variant>
        <vt:i4>1</vt:i4>
      </vt:variant>
    </vt:vector>
  </HeadingPairs>
  <TitlesOfParts>
    <vt:vector size="1" baseType="lpstr">
      <vt:lpstr>PDF 24.5.000012947-2</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2024-06-24T19:49:00Z</dcterms:created>
  <dcterms:modified xsi:type="dcterms:W3CDTF">2024-09-13T18:55:00Z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wkhtmltopdf 0.12.4</vt:lpwstr>
  </property>
  <property fmtid="{D5CDD505-2E9C-101B-9397-08002B2CF9AE}" pid="4" name="Producer">
    <vt:lpwstr>Qt 4.8.7</vt:lpwstr>
  </property>
  <property fmtid="{D5CDD505-2E9C-101B-9397-08002B2CF9AE}" pid="5" name="LastSaved">
    <vt:filetime>2024-06-24T00:00:00Z</vt:filetime>
  </property>
</Properties>
</file>