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2324"/>
        <w:gridCol w:w="6997"/>
        <w:tblGridChange w:id="0">
          <w:tblGrid>
            <w:gridCol w:w="4673"/>
            <w:gridCol w:w="2324"/>
            <w:gridCol w:w="699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Edital 01/2021 – ANEXO V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PLANILHA DE EXECUÇÃO ORÇAMENTÁRIA DO PROJETO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(Desenvolvimento na aplicação dos recursos)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Projeto: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Natureza: (     )  Planilha Original               (     ) Planilha Remanejada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44 PERÍODO DE EXECUÇÃO DO PROJETO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 Datas Previstas:  Início em:      /     /                Término em:     /     /         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46 Duração Prevista:                   meses ou                semanas.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1056"/>
        <w:gridCol w:w="2770"/>
        <w:gridCol w:w="1418"/>
        <w:gridCol w:w="1016"/>
        <w:gridCol w:w="1329"/>
        <w:gridCol w:w="1126"/>
        <w:gridCol w:w="1111"/>
        <w:gridCol w:w="819"/>
        <w:gridCol w:w="828"/>
        <w:gridCol w:w="761"/>
        <w:gridCol w:w="1055"/>
        <w:tblGridChange w:id="0">
          <w:tblGrid>
            <w:gridCol w:w="705"/>
            <w:gridCol w:w="1056"/>
            <w:gridCol w:w="2770"/>
            <w:gridCol w:w="1418"/>
            <w:gridCol w:w="1016"/>
            <w:gridCol w:w="1329"/>
            <w:gridCol w:w="1126"/>
            <w:gridCol w:w="1111"/>
            <w:gridCol w:w="819"/>
            <w:gridCol w:w="828"/>
            <w:gridCol w:w="761"/>
            <w:gridCol w:w="10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48 Meta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Etapa ou Fase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50 Especificação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(Meta/Etapa ou Fase/Atividades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Duração </w:t>
            </w:r>
            <w:r w:rsidDel="00000000" w:rsidR="00000000" w:rsidRPr="00000000">
              <w:rPr>
                <w:color w:val="000000"/>
                <w:rtl w:val="0"/>
              </w:rPr>
              <w:t xml:space="preserve">(Etapa ou 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Indicador Físico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(Atividade)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Custos (R$)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(Atividade)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Encargos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62 Soma </w:t>
            </w:r>
            <w:r w:rsidDel="00000000" w:rsidR="00000000" w:rsidRPr="00000000">
              <w:rPr>
                <w:color w:val="000000"/>
                <w:rtl w:val="0"/>
              </w:rPr>
              <w:t xml:space="preserve">(Custo total da etapa ou fase)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Unitário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57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IRRF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63 TOTAL GERAL (R$):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Obs.: esta página poderá ser reproduzida quantas vezes forem necessárias.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Goiânia,        de                    de 2021.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 do Proponente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10" w:w="16840" w:orient="landscape"/>
      <w:pgMar w:bottom="1701" w:top="1701" w:left="1418" w:right="1418" w:header="176" w:footer="10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Municipa de Cultura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6283960</wp:posOffset>
          </wp:positionH>
          <wp:positionV relativeFrom="paragraph">
            <wp:posOffset>-2086605</wp:posOffset>
          </wp:positionV>
          <wp:extent cx="1708150" cy="301180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150" cy="301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Avenida Parque Atheneu nº 1.477 – Parque Atheneu – goiânia – CEP 74893-020</w: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Contato: (62) 3596-6700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5215890</wp:posOffset>
              </wp:positionH>
              <wp:positionV relativeFrom="topMargin">
                <wp:posOffset>585470</wp:posOffset>
              </wp:positionV>
              <wp:extent cx="1853565" cy="165100"/>
              <wp:effectExtent b="6350" l="0" r="13335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02C41" w:rsidDel="00000000" w:rsidP="007D5554" w:rsidRDefault="00374F7B" w:rsidRPr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libri"/>
                              <w:b w:val="1"/>
                              <w:u w:val="single"/>
                            </w:rPr>
                            <w:t>Secretaria Municipal de Cultura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5215890</wp:posOffset>
              </wp:positionH>
              <wp:positionV relativeFrom="topMargin">
                <wp:posOffset>585470</wp:posOffset>
              </wp:positionV>
              <wp:extent cx="1866900" cy="17145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690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-661031</wp:posOffset>
          </wp:positionH>
          <wp:positionV relativeFrom="paragraph">
            <wp:posOffset>10160</wp:posOffset>
          </wp:positionV>
          <wp:extent cx="2456180" cy="101142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6180" cy="1011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