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7474" w14:textId="2A191063" w:rsidR="00C84BCC" w:rsidRPr="00C84BCC" w:rsidRDefault="00C84BCC" w:rsidP="00C84BCC">
      <w:pPr>
        <w:pStyle w:val="tabelatextoalinhadoesquerda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 w:rsidRPr="00C84BCC">
        <w:rPr>
          <w:b/>
          <w:bCs/>
          <w:color w:val="000000"/>
          <w:sz w:val="22"/>
          <w:szCs w:val="22"/>
        </w:rPr>
        <w:t>AVISO</w:t>
      </w:r>
    </w:p>
    <w:p w14:paraId="47B878EE" w14:textId="77777777" w:rsidR="00C84BCC" w:rsidRPr="00C84BCC" w:rsidRDefault="00C84BCC" w:rsidP="00C84BC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</w:p>
    <w:p w14:paraId="0B0426CB" w14:textId="77777777" w:rsidR="00C84BCC" w:rsidRPr="00C84BCC" w:rsidRDefault="00C84BCC" w:rsidP="00C84BC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Consulta Pública nº 4/2021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.</w:t>
      </w:r>
    </w:p>
    <w:p w14:paraId="3950F58A" w14:textId="77777777" w:rsidR="00C84BCC" w:rsidRPr="00C84BCC" w:rsidRDefault="00C84BCC" w:rsidP="00C84BC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Processo nº 202100052000148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e nº 86429250</w:t>
      </w:r>
    </w:p>
    <w:p w14:paraId="71E88705" w14:textId="77777777" w:rsidR="00C84BCC" w:rsidRPr="00C84BCC" w:rsidRDefault="00C84BCC" w:rsidP="00C84BC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Interessados: Agência Goiana de Regulação, Controle e Fiscalização de Serviços Públicos-AGR e Agência de Regulação de Goiânia - AR.</w:t>
      </w:r>
    </w:p>
    <w:p w14:paraId="0090CD7F" w14:textId="77777777" w:rsidR="00C84BCC" w:rsidRPr="00C84BCC" w:rsidRDefault="00C84BCC" w:rsidP="00C84BC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Assunto: </w:t>
      </w:r>
      <w:r w:rsidRPr="00C84BCC">
        <w:rPr>
          <w:rFonts w:ascii="Times New Roman" w:eastAsia="Times New Roman" w:hAnsi="Times New Roman" w:cs="Times New Roman"/>
          <w:bCs/>
          <w:sz w:val="22"/>
          <w:szCs w:val="22"/>
          <w:lang w:eastAsia="pt-BR"/>
        </w:rPr>
        <w:t>Nota Técnica Conjunta nº 1/2021, referente à metodologia de avaliação da base de ativos regulatória da prestadora dos serviços públicos de abastecimento de água e esgotamento sanitário da empresa de Saneamento de Goiás S/A. – SANEAGO, 2ª Revisão Tarifária Ordinária, Ciclo 2021-2024.</w:t>
      </w:r>
    </w:p>
    <w:p w14:paraId="4E282C38" w14:textId="77777777" w:rsidR="00C84BCC" w:rsidRPr="00C84BCC" w:rsidRDefault="00C84BCC" w:rsidP="00C84BCC">
      <w:pPr>
        <w:spacing w:before="120" w:beforeAutospacing="1" w:after="120" w:afterAutospacing="1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A Agência Goiana de Regulação, Controle e Fiscalização de Serviços Públicos - AGR, inscrita no CNPJ/MF sob o nº 03.537.650/0001.69, localizada à Av. Goiás, nº 105, Centro, em Goiânia, Estado de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Goiás e a Agência de Regulação de Goiânia – Ar, inscrita no CNPJ/MF sob o n° 24.858.555/0001.37, localizada à Av. do Cerrado S/N, 999, Park Lozandes, em Goiânia, na forma legal, tornam público que submeterão à Consulta Pública o texto da NOTA TÉCNICA CONJUNTA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Nº 1/2021,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REFERENTE À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METODOLOGIA DE AVALIAÇÃO DA BASE DE ATIVOS REGULATÓRIA DA PRESTADORA DOS SERVIÇOS PÚBICOS DE ABASTECIMENTO DE ÁGUA E ESGOTAMENTO SANITÁRIO DA EMPRESA DE SANEAMENTO DE GOIÁS S/A. – SANEAGO, 2ª REVISÃO TARIFÁRIA ORDINÁRIA, CICLO 2021-2024,</w:t>
      </w:r>
      <w:r w:rsidRPr="00C84BCC">
        <w:rPr>
          <w:rFonts w:ascii="Times New Roman" w:eastAsia="Times New Roman" w:hAnsi="Times New Roman" w:cs="Times New Roman"/>
          <w:bCs/>
          <w:iCs/>
          <w:sz w:val="22"/>
          <w:szCs w:val="22"/>
          <w:lang w:eastAsia="pt-BR"/>
        </w:rPr>
        <w:t xml:space="preserve">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para comentários e recebimento de sugestões do público em geral, até as </w:t>
      </w:r>
      <w:r w:rsidRPr="00C84B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17:00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 horas, do dia</w:t>
      </w:r>
      <w:r w:rsidRPr="00C84B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t-BR"/>
        </w:rPr>
        <w:t> 21 de maio de 2021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, na seguinte forma:</w:t>
      </w:r>
    </w:p>
    <w:p w14:paraId="76354B31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1. Os comentários e sugestões deverão ser formalizados por escrito:</w:t>
      </w:r>
    </w:p>
    <w:p w14:paraId="75927CDA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1.1. Através de documento enviado por endereço eletrônico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:  </w:t>
      </w:r>
      <w:hyperlink r:id="rId7" w:tgtFrame="_blank" w:history="1">
        <w:r w:rsidRPr="00C84BCC">
          <w:rPr>
            <w:rFonts w:ascii="Times New Roman" w:eastAsia="Times New Roman" w:hAnsi="Times New Roman" w:cs="Times New Roman"/>
            <w:sz w:val="22"/>
            <w:szCs w:val="22"/>
            <w:u w:val="single"/>
            <w:lang w:eastAsia="pt-BR"/>
          </w:rPr>
          <w:t>consultapublicalegislacao@agr.go.gov.br</w:t>
        </w:r>
      </w:hyperlink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  e/ou </w:t>
      </w:r>
      <w:r w:rsidRPr="00C84BCC">
        <w:rPr>
          <w:rFonts w:ascii="Times New Roman" w:eastAsia="Times New Roman" w:hAnsi="Times New Roman" w:cs="Times New Roman"/>
          <w:sz w:val="22"/>
          <w:szCs w:val="22"/>
          <w:u w:val="single"/>
          <w:lang w:eastAsia="pt-BR"/>
        </w:rPr>
        <w:t>diretoriaderegulacaoarg@gmail.com</w:t>
      </w:r>
    </w:p>
    <w:p w14:paraId="0FCCA053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1.2. Deverá conter a identificação do autor da proposta, contendo: nome completo (pessoa física ou jurídica), endereço completo e CPF ou CNPJ.</w:t>
      </w:r>
    </w:p>
    <w:p w14:paraId="382F3DA2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1.3. As propostas deverão ser digitadas,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na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fonte mínima 12 times </w:t>
      </w:r>
      <w:r w:rsidRPr="00C84BC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pt-BR"/>
        </w:rPr>
        <w:t>new roman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 ou arial.</w:t>
      </w:r>
    </w:p>
    <w:p w14:paraId="075C5383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1.4. Identificar, se possível, o local exato no texto da nota técnica, a alteração/modificação proposta.</w:t>
      </w:r>
    </w:p>
    <w:p w14:paraId="7BFC6C07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2. Os comentários deverão ser fundamentados.</w:t>
      </w:r>
    </w:p>
    <w:p w14:paraId="1DC94587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3. A minuta estará disponível para consulta no sítio da AGR (</w:t>
      </w:r>
      <w:hyperlink r:id="rId8" w:tgtFrame="_blank" w:history="1">
        <w:r w:rsidRPr="00C84BCC">
          <w:rPr>
            <w:rFonts w:ascii="Times New Roman" w:eastAsia="Times New Roman" w:hAnsi="Times New Roman" w:cs="Times New Roman"/>
            <w:sz w:val="22"/>
            <w:szCs w:val="22"/>
            <w:u w:val="single"/>
            <w:lang w:eastAsia="pt-BR"/>
          </w:rPr>
          <w:t>www.agr.go.gov.br</w:t>
        </w:r>
      </w:hyperlink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) e no sítio da AR (</w:t>
      </w:r>
      <w:hyperlink r:id="rId9" w:history="1">
        <w:r w:rsidRPr="00C84BCC">
          <w:rPr>
            <w:rFonts w:ascii="Times New Roman" w:eastAsia="Times New Roman" w:hAnsi="Times New Roman" w:cs="Times New Roman"/>
            <w:sz w:val="22"/>
            <w:szCs w:val="22"/>
            <w:u w:val="single"/>
            <w:lang w:eastAsia="pt-BR"/>
          </w:rPr>
          <w:t>www.goiania.go.gov.br/arg</w:t>
        </w:r>
      </w:hyperlink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). </w:t>
      </w:r>
    </w:p>
    <w:p w14:paraId="4D7CFE9E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4. As manifestações recebidas e as respostas serão disponibilizadas para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consulta nos sítios da AGR e da AR.</w:t>
      </w:r>
    </w:p>
    <w:p w14:paraId="4F40E48A" w14:textId="27CC3D79" w:rsid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5. A publicação deste aviso / extrato foi autorizado nos termos do Despacho Conjunto nº 2/2021 (</w:t>
      </w:r>
      <w:proofErr w:type="gramStart"/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 xml:space="preserve">proceso 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nº</w:t>
      </w:r>
      <w:proofErr w:type="gramEnd"/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202100052000148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e nº 86429250)</w:t>
      </w:r>
    </w:p>
    <w:p w14:paraId="615F0BD8" w14:textId="77777777" w:rsidR="00C84BCC" w:rsidRPr="00C84BCC" w:rsidRDefault="00C84BCC" w:rsidP="00C84BCC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78C669E" w14:textId="165642D9" w:rsidR="00C84BCC" w:rsidRDefault="00C84BCC" w:rsidP="00C84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Goiânia, </w:t>
      </w:r>
      <w:r w:rsidRPr="00C84BCC">
        <w:rPr>
          <w:rFonts w:ascii="Times New Roman" w:eastAsia="Times New Roman" w:hAnsi="Times New Roman" w:cs="Times New Roman"/>
          <w:sz w:val="22"/>
          <w:szCs w:val="22"/>
          <w:lang w:eastAsia="pt-BR"/>
        </w:rPr>
        <w:t>30</w:t>
      </w:r>
      <w:r w:rsidRPr="00C84BCC">
        <w:rPr>
          <w:rFonts w:ascii="Times New Roman" w:eastAsia="Times New Roman" w:hAnsi="Times New Roman" w:cs="Times New Roman"/>
          <w:color w:val="FF0000"/>
          <w:sz w:val="22"/>
          <w:szCs w:val="22"/>
          <w:lang w:eastAsia="pt-BR"/>
        </w:rPr>
        <w:t xml:space="preserve">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de abril de 2021.</w:t>
      </w:r>
    </w:p>
    <w:p w14:paraId="064F4F75" w14:textId="77777777" w:rsidR="00C84BCC" w:rsidRPr="00C84BCC" w:rsidRDefault="00C84BCC" w:rsidP="00C84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</w:p>
    <w:p w14:paraId="30495EC4" w14:textId="0A25D4D4" w:rsidR="00C84BCC" w:rsidRPr="00C84BCC" w:rsidRDefault="00C84BCC" w:rsidP="00C84BCC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                   </w:t>
      </w: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Marcelo Nunes de Oliveira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     </w:t>
      </w:r>
      <w:bookmarkStart w:id="0" w:name="_GoBack"/>
      <w:bookmarkEnd w:id="0"/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>Paulo César Pereira</w:t>
      </w:r>
    </w:p>
    <w:p w14:paraId="72550C41" w14:textId="0F0B0681" w:rsidR="00C84BCC" w:rsidRPr="00C84BCC" w:rsidRDefault="00C84BCC" w:rsidP="00C84BCC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C84BCC">
        <w:rPr>
          <w:rFonts w:ascii="Times New Roman" w:eastAsia="Times New Roman" w:hAnsi="Times New Roman" w:cs="Times New Roman"/>
          <w:color w:val="000000"/>
          <w:sz w:val="22"/>
          <w:szCs w:val="22"/>
          <w:lang w:eastAsia="pt-BR"/>
        </w:rPr>
        <w:t xml:space="preserve">                     Conselheiro Presidente                             Conselheiro Presidente</w:t>
      </w:r>
    </w:p>
    <w:p w14:paraId="4CDAB6F6" w14:textId="6F66A015" w:rsidR="0000089D" w:rsidRDefault="00B37A0B" w:rsidP="009D015F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sectPr w:rsidR="0000089D" w:rsidSect="009545B8">
      <w:headerReference w:type="default" r:id="rId10"/>
      <w:footerReference w:type="default" r:id="rId11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02E5" w14:textId="77777777" w:rsidR="002E1E93" w:rsidRDefault="002E1E93">
      <w:pPr>
        <w:spacing w:after="0" w:line="240" w:lineRule="auto"/>
      </w:pPr>
      <w:r>
        <w:separator/>
      </w:r>
    </w:p>
  </w:endnote>
  <w:endnote w:type="continuationSeparator" w:id="0">
    <w:p w14:paraId="6C02A8B3" w14:textId="77777777" w:rsidR="002E1E93" w:rsidRDefault="002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575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F4AEFD" w14:textId="77777777" w:rsidR="008A0199" w:rsidRPr="000B1088" w:rsidRDefault="00F144CE" w:rsidP="009545B8">
        <w:pPr>
          <w:pStyle w:val="Footer"/>
          <w:jc w:val="right"/>
          <w:rPr>
            <w:sz w:val="20"/>
            <w:szCs w:val="20"/>
          </w:rPr>
        </w:pPr>
        <w:r w:rsidRPr="000B1088">
          <w:rPr>
            <w:sz w:val="20"/>
            <w:szCs w:val="20"/>
          </w:rPr>
          <w:fldChar w:fldCharType="begin"/>
        </w:r>
        <w:r w:rsidRPr="000B1088">
          <w:rPr>
            <w:sz w:val="20"/>
            <w:szCs w:val="20"/>
          </w:rPr>
          <w:instrText>PAGE   \* MERGEFORMAT</w:instrText>
        </w:r>
        <w:r w:rsidRPr="000B1088">
          <w:rPr>
            <w:sz w:val="20"/>
            <w:szCs w:val="20"/>
          </w:rPr>
          <w:fldChar w:fldCharType="separate"/>
        </w:r>
        <w:r w:rsidR="003A75F5">
          <w:rPr>
            <w:noProof/>
            <w:sz w:val="20"/>
            <w:szCs w:val="20"/>
          </w:rPr>
          <w:t>1</w:t>
        </w:r>
        <w:r w:rsidRPr="000B1088">
          <w:rPr>
            <w:sz w:val="20"/>
            <w:szCs w:val="20"/>
          </w:rPr>
          <w:fldChar w:fldCharType="end"/>
        </w:r>
      </w:p>
    </w:sdtContent>
  </w:sdt>
  <w:p w14:paraId="3AEA22F6" w14:textId="77777777" w:rsidR="008A0199" w:rsidRPr="00F90CBF" w:rsidRDefault="00F144CE" w:rsidP="008A0199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 xml:space="preserve">Palácio </w:t>
    </w:r>
    <w:r w:rsidRPr="00F90CBF">
      <w:rPr>
        <w:sz w:val="16"/>
        <w:szCs w:val="16"/>
      </w:rPr>
      <w:t>das Campinas Venerando de Freitas Borges (Paço Municipal)</w:t>
    </w:r>
  </w:p>
  <w:p w14:paraId="434C055E" w14:textId="77777777" w:rsidR="00F90CBF" w:rsidRPr="00F90CBF" w:rsidRDefault="00F144CE" w:rsidP="00F90CBF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>Av. do Cerrado n° 999 – Park Lozandes – Goiânia – GO CEP 74884-900</w:t>
    </w:r>
  </w:p>
  <w:p w14:paraId="5676C45C" w14:textId="03AF726F" w:rsidR="00F90CBF" w:rsidRPr="00F90CBF" w:rsidRDefault="00F144CE" w:rsidP="00F90CBF">
    <w:pPr>
      <w:spacing w:after="0" w:line="240" w:lineRule="auto"/>
      <w:ind w:left="-567"/>
      <w:rPr>
        <w:rStyle w:val="Hyperlink"/>
        <w:sz w:val="16"/>
        <w:szCs w:val="16"/>
      </w:rPr>
    </w:pPr>
    <w:r w:rsidRPr="00F90CBF">
      <w:rPr>
        <w:sz w:val="16"/>
        <w:szCs w:val="16"/>
      </w:rPr>
      <w:t>Fone: 55 62 3524</w:t>
    </w:r>
    <w:r w:rsidR="00451B0F">
      <w:rPr>
        <w:sz w:val="16"/>
        <w:szCs w:val="16"/>
      </w:rPr>
      <w:t>-</w:t>
    </w:r>
    <w:proofErr w:type="gramStart"/>
    <w:r w:rsidR="00C84BCC">
      <w:rPr>
        <w:sz w:val="16"/>
        <w:szCs w:val="16"/>
      </w:rPr>
      <w:t>3091</w:t>
    </w:r>
    <w:r w:rsidRPr="00F90CBF">
      <w:rPr>
        <w:sz w:val="16"/>
        <w:szCs w:val="16"/>
      </w:rPr>
      <w:t xml:space="preserve"> </w:t>
    </w:r>
    <w:r w:rsidR="00451B0F">
      <w:rPr>
        <w:sz w:val="16"/>
        <w:szCs w:val="16"/>
      </w:rPr>
      <w:t xml:space="preserve"> -</w:t>
    </w:r>
    <w:proofErr w:type="gramEnd"/>
    <w:r w:rsidR="00451B0F">
      <w:rPr>
        <w:sz w:val="16"/>
        <w:szCs w:val="16"/>
      </w:rPr>
      <w:t xml:space="preserve"> </w:t>
    </w:r>
    <w:r w:rsidR="00C84BCC">
      <w:rPr>
        <w:rStyle w:val="Hyperlink"/>
        <w:sz w:val="16"/>
        <w:szCs w:val="16"/>
      </w:rPr>
      <w:t>argoiania</w:t>
    </w:r>
    <w:r w:rsidRPr="00F90CBF">
      <w:rPr>
        <w:rStyle w:val="Hyperlink"/>
        <w:sz w:val="16"/>
        <w:szCs w:val="16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C1EF" w14:textId="77777777" w:rsidR="002E1E93" w:rsidRDefault="002E1E93">
      <w:pPr>
        <w:spacing w:after="0" w:line="240" w:lineRule="auto"/>
      </w:pPr>
      <w:r>
        <w:separator/>
      </w:r>
    </w:p>
  </w:footnote>
  <w:footnote w:type="continuationSeparator" w:id="0">
    <w:p w14:paraId="50EFCA37" w14:textId="77777777" w:rsidR="002E1E93" w:rsidRDefault="002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5004C" w14:textId="01C2D2AE" w:rsidR="008A0199" w:rsidRDefault="00F144CE" w:rsidP="00451B0F">
    <w:pPr>
      <w:pStyle w:val="Header"/>
      <w:tabs>
        <w:tab w:val="clear" w:pos="8504"/>
        <w:tab w:val="left" w:pos="9639"/>
      </w:tabs>
      <w:ind w:right="-1135"/>
      <w:jc w:val="right"/>
      <w:rPr>
        <w:b/>
        <w:color w:val="006600"/>
        <w:sz w:val="20"/>
        <w:szCs w:val="2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73600" behindDoc="1" locked="0" layoutInCell="0" allowOverlap="1" wp14:anchorId="4E35C1AA" wp14:editId="7F5383DA">
          <wp:simplePos x="0" y="0"/>
          <wp:positionH relativeFrom="margin">
            <wp:posOffset>-924560</wp:posOffset>
          </wp:positionH>
          <wp:positionV relativeFrom="page">
            <wp:posOffset>45720</wp:posOffset>
          </wp:positionV>
          <wp:extent cx="7375585" cy="10575925"/>
          <wp:effectExtent l="0" t="0" r="8255" b="0"/>
          <wp:wrapNone/>
          <wp:docPr id="10" name="Imagem 10" descr="SO_0014-13 Papeis timbrado edit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0014-13 Papeis timbrado editav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" t="2421" r="1485" b="3161"/>
                  <a:stretch/>
                </pic:blipFill>
                <pic:spPr bwMode="auto">
                  <a:xfrm>
                    <a:off x="0" y="0"/>
                    <a:ext cx="7375585" cy="1057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74819">
      <w:rPr>
        <w:b/>
        <w:color w:val="006600"/>
        <w:sz w:val="20"/>
        <w:szCs w:val="20"/>
        <w:u w:val="single"/>
      </w:rPr>
      <w:t>AGÊNCIA DE REGULAÇÃO DE GOIÂNIA – AR</w:t>
    </w:r>
  </w:p>
  <w:p w14:paraId="7D591D13" w14:textId="77777777" w:rsidR="008A0199" w:rsidRDefault="00C84BCC" w:rsidP="002444F0">
    <w:pPr>
      <w:pStyle w:val="Header"/>
      <w:tabs>
        <w:tab w:val="clear" w:pos="8504"/>
        <w:tab w:val="left" w:pos="9639"/>
      </w:tabs>
      <w:ind w:right="-1135"/>
      <w:jc w:val="right"/>
      <w:rPr>
        <w:b/>
        <w:color w:val="006600"/>
        <w:sz w:val="20"/>
        <w:szCs w:val="20"/>
        <w:u w:val="single"/>
      </w:rPr>
    </w:pPr>
  </w:p>
  <w:p w14:paraId="5EBD6E51" w14:textId="3041298B" w:rsidR="008A0199" w:rsidRPr="008A0199" w:rsidRDefault="00C84BCC" w:rsidP="002444F0">
    <w:pPr>
      <w:pStyle w:val="Header"/>
      <w:tabs>
        <w:tab w:val="clear" w:pos="8504"/>
        <w:tab w:val="right" w:pos="7938"/>
        <w:tab w:val="left" w:pos="9639"/>
      </w:tabs>
      <w:ind w:right="-1135"/>
      <w:jc w:val="right"/>
      <w:rPr>
        <w:b/>
        <w:color w:val="0066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D1D"/>
    <w:multiLevelType w:val="hybridMultilevel"/>
    <w:tmpl w:val="D2F6D5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0AE"/>
    <w:multiLevelType w:val="hybridMultilevel"/>
    <w:tmpl w:val="C73A7FD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33656"/>
    <w:multiLevelType w:val="hybridMultilevel"/>
    <w:tmpl w:val="5DB8BC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2423D"/>
    <w:multiLevelType w:val="hybridMultilevel"/>
    <w:tmpl w:val="BD5289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C7A"/>
    <w:multiLevelType w:val="hybridMultilevel"/>
    <w:tmpl w:val="5986FCF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27663"/>
    <w:multiLevelType w:val="hybridMultilevel"/>
    <w:tmpl w:val="010C8D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887341"/>
    <w:multiLevelType w:val="hybridMultilevel"/>
    <w:tmpl w:val="A1B64C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F527CA"/>
    <w:multiLevelType w:val="hybridMultilevel"/>
    <w:tmpl w:val="356A9E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690F"/>
    <w:multiLevelType w:val="hybridMultilevel"/>
    <w:tmpl w:val="86A4E6F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292E"/>
    <w:multiLevelType w:val="hybridMultilevel"/>
    <w:tmpl w:val="6812E1DE"/>
    <w:lvl w:ilvl="0" w:tplc="BBB229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345FA0"/>
    <w:multiLevelType w:val="hybridMultilevel"/>
    <w:tmpl w:val="B51686BE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D7009C5"/>
    <w:multiLevelType w:val="hybridMultilevel"/>
    <w:tmpl w:val="CDA604C0"/>
    <w:lvl w:ilvl="0" w:tplc="0416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4F7E63CF"/>
    <w:multiLevelType w:val="hybridMultilevel"/>
    <w:tmpl w:val="94F29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B3DB2"/>
    <w:multiLevelType w:val="hybridMultilevel"/>
    <w:tmpl w:val="354AB7A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C8081E"/>
    <w:multiLevelType w:val="hybridMultilevel"/>
    <w:tmpl w:val="26863D1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1053F9"/>
    <w:multiLevelType w:val="hybridMultilevel"/>
    <w:tmpl w:val="E73A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3263E"/>
    <w:multiLevelType w:val="hybridMultilevel"/>
    <w:tmpl w:val="D960C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A264B"/>
    <w:multiLevelType w:val="hybridMultilevel"/>
    <w:tmpl w:val="2758B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6230"/>
    <w:multiLevelType w:val="hybridMultilevel"/>
    <w:tmpl w:val="21308C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6"/>
  </w:num>
  <w:num w:numId="5">
    <w:abstractNumId w:val="17"/>
  </w:num>
  <w:num w:numId="6">
    <w:abstractNumId w:val="9"/>
  </w:num>
  <w:num w:numId="7">
    <w:abstractNumId w:val="15"/>
  </w:num>
  <w:num w:numId="8">
    <w:abstractNumId w:val="3"/>
  </w:num>
  <w:num w:numId="9">
    <w:abstractNumId w:val="13"/>
  </w:num>
  <w:num w:numId="10">
    <w:abstractNumId w:val="4"/>
  </w:num>
  <w:num w:numId="11">
    <w:abstractNumId w:val="0"/>
  </w:num>
  <w:num w:numId="12">
    <w:abstractNumId w:val="0"/>
  </w:num>
  <w:num w:numId="13">
    <w:abstractNumId w:val="4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  <w:num w:numId="18">
    <w:abstractNumId w:val="1"/>
  </w:num>
  <w:num w:numId="19">
    <w:abstractNumId w:val="14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5F"/>
    <w:rsid w:val="0000089D"/>
    <w:rsid w:val="00057DD3"/>
    <w:rsid w:val="000B79B1"/>
    <w:rsid w:val="000F563C"/>
    <w:rsid w:val="00136D2C"/>
    <w:rsid w:val="001443B2"/>
    <w:rsid w:val="0016052B"/>
    <w:rsid w:val="00164D3A"/>
    <w:rsid w:val="00180FAA"/>
    <w:rsid w:val="00190F14"/>
    <w:rsid w:val="001E4C90"/>
    <w:rsid w:val="00214F9B"/>
    <w:rsid w:val="00215B3D"/>
    <w:rsid w:val="00291D10"/>
    <w:rsid w:val="002A06AA"/>
    <w:rsid w:val="002E1E93"/>
    <w:rsid w:val="002F2143"/>
    <w:rsid w:val="0031492D"/>
    <w:rsid w:val="0031655F"/>
    <w:rsid w:val="003A0B80"/>
    <w:rsid w:val="003A75F5"/>
    <w:rsid w:val="003F42BB"/>
    <w:rsid w:val="00404F59"/>
    <w:rsid w:val="00444864"/>
    <w:rsid w:val="00451B0F"/>
    <w:rsid w:val="00467901"/>
    <w:rsid w:val="004A29B6"/>
    <w:rsid w:val="004C17BC"/>
    <w:rsid w:val="004D2CB4"/>
    <w:rsid w:val="004E190D"/>
    <w:rsid w:val="00520057"/>
    <w:rsid w:val="00534CE7"/>
    <w:rsid w:val="0054758C"/>
    <w:rsid w:val="005B6954"/>
    <w:rsid w:val="005D3E44"/>
    <w:rsid w:val="005D709C"/>
    <w:rsid w:val="00600AA8"/>
    <w:rsid w:val="00637C30"/>
    <w:rsid w:val="00641049"/>
    <w:rsid w:val="006677E1"/>
    <w:rsid w:val="0069570D"/>
    <w:rsid w:val="006E06DF"/>
    <w:rsid w:val="00745A43"/>
    <w:rsid w:val="007669AD"/>
    <w:rsid w:val="00774391"/>
    <w:rsid w:val="007906C5"/>
    <w:rsid w:val="00795FC4"/>
    <w:rsid w:val="007E3ACC"/>
    <w:rsid w:val="007F47DE"/>
    <w:rsid w:val="0082583E"/>
    <w:rsid w:val="00842EAD"/>
    <w:rsid w:val="0087352E"/>
    <w:rsid w:val="008829E1"/>
    <w:rsid w:val="008917E1"/>
    <w:rsid w:val="008A19C5"/>
    <w:rsid w:val="008B79B8"/>
    <w:rsid w:val="00922ED7"/>
    <w:rsid w:val="00970393"/>
    <w:rsid w:val="0097453E"/>
    <w:rsid w:val="00992C2E"/>
    <w:rsid w:val="00997275"/>
    <w:rsid w:val="009C2293"/>
    <w:rsid w:val="009C22E0"/>
    <w:rsid w:val="009D015F"/>
    <w:rsid w:val="009D28C7"/>
    <w:rsid w:val="00A31A33"/>
    <w:rsid w:val="00A34EC5"/>
    <w:rsid w:val="00A50758"/>
    <w:rsid w:val="00A85448"/>
    <w:rsid w:val="00AC18F2"/>
    <w:rsid w:val="00AE766B"/>
    <w:rsid w:val="00B11BED"/>
    <w:rsid w:val="00B37A0B"/>
    <w:rsid w:val="00B435E3"/>
    <w:rsid w:val="00BA1D83"/>
    <w:rsid w:val="00BA5DF2"/>
    <w:rsid w:val="00BB4458"/>
    <w:rsid w:val="00BD1B19"/>
    <w:rsid w:val="00BE1016"/>
    <w:rsid w:val="00C00D30"/>
    <w:rsid w:val="00C84BCC"/>
    <w:rsid w:val="00C9668C"/>
    <w:rsid w:val="00CD24AD"/>
    <w:rsid w:val="00CE7A34"/>
    <w:rsid w:val="00CF044E"/>
    <w:rsid w:val="00D00CBF"/>
    <w:rsid w:val="00D53276"/>
    <w:rsid w:val="00D62D7C"/>
    <w:rsid w:val="00D72BF7"/>
    <w:rsid w:val="00D7320C"/>
    <w:rsid w:val="00DB0328"/>
    <w:rsid w:val="00DC4B2A"/>
    <w:rsid w:val="00DD6CDA"/>
    <w:rsid w:val="00DE4902"/>
    <w:rsid w:val="00DF0B09"/>
    <w:rsid w:val="00E02A80"/>
    <w:rsid w:val="00E13CD9"/>
    <w:rsid w:val="00E236B7"/>
    <w:rsid w:val="00E24BF7"/>
    <w:rsid w:val="00E25B9E"/>
    <w:rsid w:val="00E414D6"/>
    <w:rsid w:val="00E6759F"/>
    <w:rsid w:val="00EA6000"/>
    <w:rsid w:val="00F043C4"/>
    <w:rsid w:val="00F04B2E"/>
    <w:rsid w:val="00F144CE"/>
    <w:rsid w:val="00F16DC6"/>
    <w:rsid w:val="00F43D2F"/>
    <w:rsid w:val="00F47A56"/>
    <w:rsid w:val="00F52DB7"/>
    <w:rsid w:val="00F84F08"/>
    <w:rsid w:val="00F91370"/>
    <w:rsid w:val="00FB0267"/>
    <w:rsid w:val="00F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037FB"/>
  <w15:docId w15:val="{087D5682-8AEA-45C9-BE6F-5566CEB2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15F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5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5F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015F"/>
    <w:rPr>
      <w:color w:val="0563C1" w:themeColor="hyperlink"/>
      <w:u w:val="single"/>
    </w:rPr>
  </w:style>
  <w:style w:type="paragraph" w:customStyle="1" w:styleId="Corpodetexto32">
    <w:name w:val="Corpo de texto 32"/>
    <w:basedOn w:val="Normal"/>
    <w:rsid w:val="009D01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table" w:styleId="TableGrid">
    <w:name w:val="Table Grid"/>
    <w:basedOn w:val="TableNormal"/>
    <w:uiPriority w:val="39"/>
    <w:rsid w:val="0076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Strong">
    <w:name w:val="Strong"/>
    <w:basedOn w:val="DefaultParagraphFont"/>
    <w:uiPriority w:val="22"/>
    <w:qFormat/>
    <w:rsid w:val="0052005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790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67901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produto-nome">
    <w:name w:val="produto-nome"/>
    <w:basedOn w:val="Normal"/>
    <w:rsid w:val="0079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sc-sub">
    <w:name w:val="desc-sub"/>
    <w:basedOn w:val="Normal"/>
    <w:rsid w:val="0079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abelatextoalinhadoesquerda">
    <w:name w:val="tabela_texto_alinhado_esquerda"/>
    <w:basedOn w:val="Normal"/>
    <w:rsid w:val="00C8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.go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tapublicalegislacao@agr.go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iania.go.gov.br/a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Edyssa Dornelas Souza</dc:creator>
  <cp:lastModifiedBy>Karla Kristina Silva Cavalcante</cp:lastModifiedBy>
  <cp:revision>2</cp:revision>
  <cp:lastPrinted>2021-03-31T12:01:00Z</cp:lastPrinted>
  <dcterms:created xsi:type="dcterms:W3CDTF">2021-04-30T18:57:00Z</dcterms:created>
  <dcterms:modified xsi:type="dcterms:W3CDTF">2021-04-30T18:57:00Z</dcterms:modified>
</cp:coreProperties>
</file>